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12F" w:rsidRPr="00C70429" w:rsidRDefault="00856FC5" w:rsidP="00502255">
      <w:pPr>
        <w:pStyle w:val="Headline"/>
        <w:pBdr>
          <w:top w:val="single" w:sz="4" w:space="1" w:color="auto"/>
          <w:left w:val="single" w:sz="4" w:space="4" w:color="auto"/>
          <w:bottom w:val="single" w:sz="4" w:space="1" w:color="auto"/>
          <w:right w:val="single" w:sz="4" w:space="4" w:color="auto"/>
        </w:pBdr>
        <w:spacing w:after="480"/>
        <w:jc w:val="center"/>
        <w:rPr>
          <w:rFonts w:asciiTheme="minorHAnsi" w:hAnsiTheme="minorHAnsi" w:cstheme="minorHAnsi"/>
          <w:smallCaps/>
          <w:sz w:val="28"/>
          <w:szCs w:val="28"/>
          <w:lang w:val="en-US"/>
        </w:rPr>
      </w:pPr>
      <w:r>
        <w:rPr>
          <w:rFonts w:asciiTheme="minorHAnsi" w:hAnsiTheme="minorHAnsi" w:cstheme="minorHAnsi"/>
          <w:smallCaps/>
          <w:sz w:val="28"/>
          <w:szCs w:val="28"/>
          <w:lang w:val="en-US"/>
        </w:rPr>
        <w:t xml:space="preserve">Hospital </w:t>
      </w:r>
      <w:r w:rsidR="0082763A">
        <w:rPr>
          <w:rFonts w:asciiTheme="minorHAnsi" w:hAnsiTheme="minorHAnsi" w:cstheme="minorHAnsi"/>
          <w:smallCaps/>
          <w:sz w:val="28"/>
          <w:szCs w:val="28"/>
          <w:lang w:val="en-US"/>
        </w:rPr>
        <w:t>Representative</w:t>
      </w:r>
    </w:p>
    <w:p w:rsidR="006B4F1F" w:rsidRDefault="00AC66AB" w:rsidP="00403D78">
      <w:pPr>
        <w:pStyle w:val="Body"/>
        <w:spacing w:line="360" w:lineRule="auto"/>
        <w:rPr>
          <w:rFonts w:asciiTheme="minorHAnsi" w:hAnsiTheme="minorHAnsi" w:cstheme="minorHAnsi"/>
          <w:b/>
          <w:i/>
          <w:smallCaps/>
          <w:lang w:val="en-US"/>
        </w:rPr>
      </w:pPr>
      <w:r w:rsidRPr="00AC58B0">
        <w:rPr>
          <w:rFonts w:asciiTheme="minorHAnsi" w:hAnsiTheme="minorHAnsi" w:cstheme="minorHAnsi"/>
          <w:u w:val="single"/>
          <w:lang w:val="en-US"/>
        </w:rPr>
        <w:t>Division / D</w:t>
      </w:r>
      <w:r w:rsidR="00AC58B0" w:rsidRPr="00AC58B0">
        <w:rPr>
          <w:rFonts w:asciiTheme="minorHAnsi" w:hAnsiTheme="minorHAnsi" w:cstheme="minorHAnsi"/>
          <w:u w:val="single"/>
          <w:lang w:val="en-US"/>
        </w:rPr>
        <w:t>e</w:t>
      </w:r>
      <w:r w:rsidRPr="00AC58B0">
        <w:rPr>
          <w:rFonts w:asciiTheme="minorHAnsi" w:hAnsiTheme="minorHAnsi" w:cstheme="minorHAnsi"/>
          <w:u w:val="single"/>
          <w:lang w:val="en-US"/>
        </w:rPr>
        <w:t>partment</w:t>
      </w:r>
      <w:r w:rsidRPr="00AC58B0">
        <w:rPr>
          <w:rFonts w:asciiTheme="minorHAnsi" w:hAnsiTheme="minorHAnsi" w:cstheme="minorHAnsi"/>
          <w:lang w:val="en-US"/>
        </w:rPr>
        <w:t>:</w:t>
      </w:r>
      <w:r w:rsidR="00F76387" w:rsidRPr="00AC58B0">
        <w:rPr>
          <w:rFonts w:asciiTheme="minorHAnsi" w:hAnsiTheme="minorHAnsi" w:cstheme="minorHAnsi"/>
          <w:b/>
          <w:i/>
          <w:smallCaps/>
          <w:lang w:val="en-US"/>
        </w:rPr>
        <w:t xml:space="preserve"> </w:t>
      </w:r>
      <w:r w:rsidR="0082763A">
        <w:rPr>
          <w:rFonts w:asciiTheme="minorHAnsi" w:hAnsiTheme="minorHAnsi" w:cstheme="minorHAnsi"/>
          <w:b/>
          <w:i/>
          <w:smallCaps/>
          <w:lang w:val="en-US"/>
        </w:rPr>
        <w:t>Daiichi Sankyo Belgium</w:t>
      </w:r>
    </w:p>
    <w:p w:rsidR="00AC66AB" w:rsidRPr="002C7DD3" w:rsidRDefault="00AC58B0" w:rsidP="00403D78">
      <w:pPr>
        <w:pStyle w:val="Body"/>
        <w:spacing w:line="360" w:lineRule="auto"/>
        <w:rPr>
          <w:rFonts w:asciiTheme="minorHAnsi" w:hAnsiTheme="minorHAnsi" w:cstheme="minorHAnsi"/>
          <w:b/>
          <w:i/>
          <w:smallCaps/>
          <w:lang w:val="en-US"/>
        </w:rPr>
      </w:pPr>
      <w:r w:rsidRPr="002C7DD3">
        <w:rPr>
          <w:rFonts w:asciiTheme="minorHAnsi" w:hAnsiTheme="minorHAnsi" w:cstheme="minorHAnsi"/>
          <w:u w:val="single"/>
          <w:lang w:val="en-US"/>
        </w:rPr>
        <w:t>Reports to :</w:t>
      </w:r>
      <w:r w:rsidRPr="002C7DD3">
        <w:rPr>
          <w:rFonts w:asciiTheme="minorHAnsi" w:hAnsiTheme="minorHAnsi" w:cstheme="minorHAnsi"/>
          <w:lang w:val="en-US"/>
        </w:rPr>
        <w:t xml:space="preserve"> </w:t>
      </w:r>
      <w:r w:rsidR="001F75DA">
        <w:rPr>
          <w:rFonts w:asciiTheme="minorHAnsi" w:hAnsiTheme="minorHAnsi" w:cstheme="minorHAnsi"/>
          <w:b/>
          <w:i/>
          <w:smallCaps/>
          <w:lang w:val="en-US"/>
        </w:rPr>
        <w:t>Regional Business Manager</w:t>
      </w:r>
    </w:p>
    <w:p w:rsidR="00AC66AB" w:rsidRPr="00C70429" w:rsidRDefault="00AC66AB" w:rsidP="00502255">
      <w:pPr>
        <w:pStyle w:val="Body"/>
        <w:numPr>
          <w:ilvl w:val="0"/>
          <w:numId w:val="1"/>
        </w:numPr>
        <w:pBdr>
          <w:bottom w:val="single" w:sz="4" w:space="1" w:color="auto"/>
        </w:pBdr>
        <w:spacing w:before="480" w:after="240" w:line="240" w:lineRule="auto"/>
        <w:ind w:left="425" w:hanging="425"/>
        <w:rPr>
          <w:rFonts w:asciiTheme="minorHAnsi" w:hAnsiTheme="minorHAnsi" w:cstheme="minorHAnsi"/>
          <w:b/>
          <w:sz w:val="24"/>
          <w:szCs w:val="24"/>
        </w:rPr>
      </w:pPr>
      <w:r w:rsidRPr="00C70429">
        <w:rPr>
          <w:rFonts w:asciiTheme="minorHAnsi" w:hAnsiTheme="minorHAnsi" w:cstheme="minorHAnsi"/>
          <w:b/>
          <w:sz w:val="24"/>
          <w:szCs w:val="24"/>
        </w:rPr>
        <w:t>Context</w:t>
      </w:r>
    </w:p>
    <w:p w:rsidR="00AC58B0" w:rsidRPr="00C70429" w:rsidRDefault="0082763A" w:rsidP="0082763A">
      <w:pPr>
        <w:pStyle w:val="BodyText2"/>
        <w:jc w:val="both"/>
        <w:rPr>
          <w:rFonts w:asciiTheme="minorHAnsi" w:hAnsiTheme="minorHAnsi" w:cstheme="minorHAnsi"/>
          <w:i w:val="0"/>
          <w:szCs w:val="22"/>
          <w:lang w:val="en-GB" w:eastAsia="de-DE"/>
        </w:rPr>
      </w:pPr>
      <w:r w:rsidRPr="006F55D3">
        <w:rPr>
          <w:rFonts w:asciiTheme="minorHAnsi" w:hAnsiTheme="minorHAnsi" w:cstheme="minorHAnsi"/>
          <w:i w:val="0"/>
          <w:szCs w:val="22"/>
          <w:lang w:val="en-GB" w:eastAsia="de-DE"/>
        </w:rPr>
        <w:t xml:space="preserve">The </w:t>
      </w:r>
      <w:r w:rsidR="004D1901">
        <w:rPr>
          <w:rFonts w:asciiTheme="minorHAnsi" w:hAnsiTheme="minorHAnsi" w:cstheme="minorHAnsi"/>
          <w:i w:val="0"/>
          <w:szCs w:val="22"/>
          <w:lang w:val="en-GB" w:eastAsia="de-DE"/>
        </w:rPr>
        <w:t xml:space="preserve">Hospital </w:t>
      </w:r>
      <w:bookmarkStart w:id="0" w:name="_GoBack"/>
      <w:bookmarkEnd w:id="0"/>
      <w:r w:rsidRPr="006F55D3">
        <w:rPr>
          <w:rFonts w:asciiTheme="minorHAnsi" w:hAnsiTheme="minorHAnsi" w:cstheme="minorHAnsi"/>
          <w:i w:val="0"/>
          <w:szCs w:val="22"/>
          <w:lang w:val="en-GB" w:eastAsia="de-DE"/>
        </w:rPr>
        <w:t>Representative is part of a team of medical representatives. He/she is visiting the medical target group (specialists, hospitals, pharmacists, etc</w:t>
      </w:r>
      <w:r w:rsidR="00EA47C5">
        <w:rPr>
          <w:rFonts w:asciiTheme="minorHAnsi" w:hAnsiTheme="minorHAnsi" w:cstheme="minorHAnsi"/>
          <w:i w:val="0"/>
          <w:szCs w:val="22"/>
          <w:lang w:val="en-GB" w:eastAsia="de-DE"/>
        </w:rPr>
        <w:t>.</w:t>
      </w:r>
      <w:r w:rsidRPr="006F55D3">
        <w:rPr>
          <w:rFonts w:asciiTheme="minorHAnsi" w:hAnsiTheme="minorHAnsi" w:cstheme="minorHAnsi"/>
          <w:i w:val="0"/>
          <w:szCs w:val="22"/>
          <w:lang w:val="en-GB" w:eastAsia="de-DE"/>
        </w:rPr>
        <w:t xml:space="preserve">). The aim of these visits is to inform and promote to the target group the Daiichi Sankyo Belgium products and their merits, including services. By doing so, prescriptions for our products are generated and lead to product orders from wholesalers and hospital pharmacies – the main commercial customers. Product budgets and strategies (e.g. positioning) are agreed upon with the </w:t>
      </w:r>
      <w:r w:rsidR="00A25307">
        <w:rPr>
          <w:rFonts w:asciiTheme="minorHAnsi" w:hAnsiTheme="minorHAnsi" w:cstheme="minorHAnsi"/>
          <w:i w:val="0"/>
          <w:szCs w:val="22"/>
          <w:lang w:val="en-GB" w:eastAsia="de-DE"/>
        </w:rPr>
        <w:t>Regional Business Manager</w:t>
      </w:r>
      <w:r w:rsidRPr="006F55D3">
        <w:rPr>
          <w:rFonts w:asciiTheme="minorHAnsi" w:hAnsiTheme="minorHAnsi" w:cstheme="minorHAnsi"/>
          <w:i w:val="0"/>
          <w:szCs w:val="22"/>
          <w:lang w:val="en-GB" w:eastAsia="de-DE"/>
        </w:rPr>
        <w:t>.</w:t>
      </w:r>
    </w:p>
    <w:p w:rsidR="00AC66AB" w:rsidRPr="00AC66AB" w:rsidRDefault="00AC58B0" w:rsidP="00A13DCC">
      <w:pPr>
        <w:pStyle w:val="Body"/>
        <w:numPr>
          <w:ilvl w:val="0"/>
          <w:numId w:val="1"/>
        </w:numPr>
        <w:pBdr>
          <w:bottom w:val="single" w:sz="4" w:space="1" w:color="auto"/>
        </w:pBdr>
        <w:spacing w:before="480" w:after="240" w:line="240" w:lineRule="auto"/>
        <w:ind w:left="425" w:hanging="425"/>
        <w:jc w:val="both"/>
        <w:rPr>
          <w:rFonts w:asciiTheme="minorHAnsi" w:hAnsiTheme="minorHAnsi" w:cstheme="minorHAnsi"/>
          <w:b/>
          <w:sz w:val="24"/>
          <w:szCs w:val="24"/>
        </w:rPr>
      </w:pPr>
      <w:r>
        <w:rPr>
          <w:rFonts w:asciiTheme="minorHAnsi" w:hAnsiTheme="minorHAnsi" w:cstheme="minorHAnsi"/>
          <w:b/>
          <w:sz w:val="24"/>
          <w:szCs w:val="24"/>
        </w:rPr>
        <w:t>Purpose of the job</w:t>
      </w:r>
    </w:p>
    <w:p w:rsidR="00AC58B0" w:rsidRPr="00C70429" w:rsidRDefault="0082763A" w:rsidP="00155D92">
      <w:pPr>
        <w:pStyle w:val="BodyText2"/>
        <w:jc w:val="both"/>
        <w:rPr>
          <w:rFonts w:asciiTheme="minorHAnsi" w:hAnsiTheme="minorHAnsi" w:cstheme="minorHAnsi"/>
          <w:i w:val="0"/>
          <w:szCs w:val="22"/>
          <w:lang w:val="en-GB" w:eastAsia="de-DE"/>
        </w:rPr>
      </w:pPr>
      <w:r w:rsidRPr="006F55D3">
        <w:rPr>
          <w:rFonts w:asciiTheme="minorHAnsi" w:hAnsiTheme="minorHAnsi" w:cstheme="minorHAnsi"/>
          <w:i w:val="0"/>
          <w:szCs w:val="22"/>
          <w:lang w:val="en-GB" w:eastAsia="de-DE"/>
        </w:rPr>
        <w:t xml:space="preserve">Initiate, coordinate, promote and follow all sales activities for all products in promotion in a well defined product line and geographical area (sector) in order to reach the predefined sales objectives and increase sector market penetration of the different products of the product line within existing and new to develop clients. </w:t>
      </w:r>
    </w:p>
    <w:p w:rsidR="00AC66AB" w:rsidRPr="00AC66AB" w:rsidRDefault="00AC58B0" w:rsidP="00A13DCC">
      <w:pPr>
        <w:pStyle w:val="Body"/>
        <w:numPr>
          <w:ilvl w:val="0"/>
          <w:numId w:val="1"/>
        </w:numPr>
        <w:pBdr>
          <w:bottom w:val="single" w:sz="4" w:space="1" w:color="auto"/>
        </w:pBdr>
        <w:spacing w:before="480" w:after="240" w:line="240" w:lineRule="auto"/>
        <w:ind w:left="425" w:hanging="425"/>
        <w:jc w:val="both"/>
        <w:rPr>
          <w:rFonts w:asciiTheme="minorHAnsi" w:hAnsiTheme="minorHAnsi" w:cstheme="minorHAnsi"/>
          <w:b/>
          <w:sz w:val="24"/>
          <w:szCs w:val="24"/>
        </w:rPr>
      </w:pPr>
      <w:r>
        <w:rPr>
          <w:rFonts w:asciiTheme="minorHAnsi" w:hAnsiTheme="minorHAnsi" w:cstheme="minorHAnsi"/>
          <w:b/>
          <w:sz w:val="24"/>
          <w:szCs w:val="24"/>
        </w:rPr>
        <w:t>Result areas</w:t>
      </w:r>
    </w:p>
    <w:p w:rsidR="0082763A" w:rsidRPr="006F55D3" w:rsidRDefault="0082763A" w:rsidP="0082763A">
      <w:pPr>
        <w:pStyle w:val="Body"/>
        <w:spacing w:line="360" w:lineRule="auto"/>
        <w:rPr>
          <w:rFonts w:asciiTheme="minorHAnsi" w:hAnsiTheme="minorHAnsi" w:cstheme="minorHAnsi"/>
          <w:b/>
        </w:rPr>
      </w:pPr>
      <w:r w:rsidRPr="006F55D3">
        <w:rPr>
          <w:rFonts w:asciiTheme="minorHAnsi" w:hAnsiTheme="minorHAnsi" w:cstheme="minorHAnsi"/>
          <w:b/>
        </w:rPr>
        <w:t>Customers</w:t>
      </w:r>
    </w:p>
    <w:p w:rsidR="008A5803" w:rsidRDefault="0082763A" w:rsidP="00856FC5">
      <w:pPr>
        <w:pStyle w:val="Body"/>
        <w:spacing w:line="240" w:lineRule="auto"/>
        <w:jc w:val="both"/>
        <w:rPr>
          <w:rFonts w:asciiTheme="minorHAnsi" w:hAnsiTheme="minorHAnsi" w:cstheme="minorHAnsi"/>
        </w:rPr>
      </w:pPr>
      <w:r w:rsidRPr="006F55D3">
        <w:rPr>
          <w:rFonts w:asciiTheme="minorHAnsi" w:hAnsiTheme="minorHAnsi" w:cstheme="minorHAnsi"/>
        </w:rPr>
        <w:t>Visit a target group of customers with the right coverage and frequency. Develop a network of regular contacts with physicians, pharmacists, and key accounts for Daiichi Sankyo Belgium products and assure appropriate follow-up in order to enhance visibility of the company and realize product acceptance and use.</w:t>
      </w:r>
    </w:p>
    <w:p w:rsidR="0082763A" w:rsidRPr="008A5803" w:rsidRDefault="0082763A" w:rsidP="00856FC5">
      <w:pPr>
        <w:pStyle w:val="Body"/>
        <w:spacing w:line="240" w:lineRule="auto"/>
        <w:jc w:val="both"/>
        <w:rPr>
          <w:rFonts w:asciiTheme="minorHAnsi" w:hAnsiTheme="minorHAnsi" w:cstheme="minorHAnsi"/>
          <w:b/>
        </w:rPr>
      </w:pPr>
    </w:p>
    <w:p w:rsidR="00A3419F" w:rsidRDefault="00AC58B0" w:rsidP="00856FC5">
      <w:pPr>
        <w:pStyle w:val="BodyText2"/>
        <w:jc w:val="both"/>
        <w:rPr>
          <w:rFonts w:asciiTheme="minorHAnsi" w:hAnsiTheme="minorHAnsi" w:cstheme="minorHAnsi"/>
          <w:i w:val="0"/>
          <w:szCs w:val="22"/>
          <w:lang w:eastAsia="de-DE"/>
        </w:rPr>
      </w:pPr>
      <w:r w:rsidRPr="00C70429">
        <w:rPr>
          <w:rFonts w:asciiTheme="minorHAnsi" w:hAnsiTheme="minorHAnsi" w:cstheme="minorHAnsi"/>
          <w:i w:val="0"/>
          <w:szCs w:val="22"/>
          <w:lang w:eastAsia="de-DE"/>
        </w:rPr>
        <w:t>Core activities include but are not limited to:</w:t>
      </w:r>
    </w:p>
    <w:p w:rsidR="0082763A" w:rsidRPr="006F55D3" w:rsidRDefault="0082763A" w:rsidP="00856FC5">
      <w:pPr>
        <w:pStyle w:val="BodyText2"/>
        <w:numPr>
          <w:ilvl w:val="0"/>
          <w:numId w:val="4"/>
        </w:numPr>
        <w:jc w:val="both"/>
        <w:rPr>
          <w:rFonts w:asciiTheme="minorHAnsi" w:hAnsiTheme="minorHAnsi" w:cstheme="minorHAnsi"/>
          <w:i w:val="0"/>
          <w:szCs w:val="22"/>
          <w:lang w:val="en-GB" w:eastAsia="de-DE"/>
        </w:rPr>
      </w:pPr>
      <w:r w:rsidRPr="006F55D3">
        <w:rPr>
          <w:rFonts w:asciiTheme="minorHAnsi" w:hAnsiTheme="minorHAnsi" w:cstheme="minorHAnsi"/>
          <w:i w:val="0"/>
          <w:szCs w:val="22"/>
          <w:lang w:val="en-GB" w:eastAsia="de-DE"/>
        </w:rPr>
        <w:t>Daily visits to target customers</w:t>
      </w:r>
    </w:p>
    <w:p w:rsidR="0082763A" w:rsidRPr="006F55D3" w:rsidRDefault="0082763A" w:rsidP="00856FC5">
      <w:pPr>
        <w:pStyle w:val="BodyText2"/>
        <w:numPr>
          <w:ilvl w:val="0"/>
          <w:numId w:val="4"/>
        </w:numPr>
        <w:jc w:val="both"/>
        <w:rPr>
          <w:rFonts w:asciiTheme="minorHAnsi" w:hAnsiTheme="minorHAnsi" w:cstheme="minorHAnsi"/>
          <w:i w:val="0"/>
          <w:szCs w:val="22"/>
          <w:lang w:val="en-GB" w:eastAsia="de-DE"/>
        </w:rPr>
      </w:pPr>
      <w:r w:rsidRPr="006F55D3">
        <w:rPr>
          <w:rFonts w:asciiTheme="minorHAnsi" w:hAnsiTheme="minorHAnsi" w:cstheme="minorHAnsi"/>
          <w:i w:val="0"/>
          <w:szCs w:val="22"/>
          <w:lang w:val="en-GB" w:eastAsia="de-DE"/>
        </w:rPr>
        <w:t>Planning and follow-up of sales activities and customer visits</w:t>
      </w:r>
    </w:p>
    <w:p w:rsidR="0082763A" w:rsidRPr="0082763A" w:rsidRDefault="0082763A" w:rsidP="00856FC5">
      <w:pPr>
        <w:pStyle w:val="BodyText2"/>
        <w:numPr>
          <w:ilvl w:val="0"/>
          <w:numId w:val="4"/>
        </w:numPr>
        <w:jc w:val="both"/>
        <w:rPr>
          <w:rFonts w:asciiTheme="minorHAnsi" w:hAnsiTheme="minorHAnsi" w:cstheme="minorHAnsi"/>
          <w:i w:val="0"/>
          <w:szCs w:val="22"/>
          <w:lang w:eastAsia="de-DE"/>
        </w:rPr>
      </w:pPr>
      <w:r w:rsidRPr="006F55D3">
        <w:rPr>
          <w:rFonts w:asciiTheme="minorHAnsi" w:hAnsiTheme="minorHAnsi" w:cstheme="minorHAnsi"/>
          <w:i w:val="0"/>
          <w:szCs w:val="22"/>
          <w:lang w:val="en-GB" w:eastAsia="de-DE"/>
        </w:rPr>
        <w:t>Develop and maintain a regional network of physicians</w:t>
      </w:r>
    </w:p>
    <w:p w:rsidR="0082763A" w:rsidRDefault="0082763A" w:rsidP="00856FC5">
      <w:pPr>
        <w:spacing w:after="200" w:line="276" w:lineRule="auto"/>
        <w:jc w:val="both"/>
        <w:rPr>
          <w:rFonts w:asciiTheme="minorHAnsi" w:hAnsiTheme="minorHAnsi" w:cstheme="minorHAnsi"/>
          <w:sz w:val="22"/>
          <w:szCs w:val="22"/>
          <w:lang w:val="en-GB"/>
        </w:rPr>
      </w:pPr>
      <w:r>
        <w:rPr>
          <w:rFonts w:asciiTheme="minorHAnsi" w:hAnsiTheme="minorHAnsi" w:cstheme="minorHAnsi"/>
          <w:i/>
          <w:szCs w:val="22"/>
          <w:lang w:val="en-GB"/>
        </w:rPr>
        <w:br w:type="page"/>
      </w:r>
    </w:p>
    <w:p w:rsidR="0082763A" w:rsidRPr="0082763A" w:rsidRDefault="0082763A" w:rsidP="00856FC5">
      <w:pPr>
        <w:pStyle w:val="BodyText2"/>
        <w:spacing w:line="360" w:lineRule="auto"/>
        <w:jc w:val="both"/>
        <w:rPr>
          <w:rFonts w:asciiTheme="minorHAnsi" w:hAnsiTheme="minorHAnsi" w:cstheme="minorHAnsi"/>
          <w:b/>
          <w:i w:val="0"/>
          <w:szCs w:val="22"/>
          <w:lang w:eastAsia="de-DE"/>
        </w:rPr>
      </w:pPr>
      <w:r w:rsidRPr="0082763A">
        <w:rPr>
          <w:rFonts w:asciiTheme="minorHAnsi" w:hAnsiTheme="minorHAnsi" w:cstheme="minorHAnsi"/>
          <w:b/>
          <w:i w:val="0"/>
          <w:szCs w:val="22"/>
          <w:lang w:eastAsia="de-DE"/>
        </w:rPr>
        <w:lastRenderedPageBreak/>
        <w:t>Business Planning</w:t>
      </w:r>
    </w:p>
    <w:p w:rsidR="0082763A" w:rsidRPr="0082763A" w:rsidRDefault="0082763A" w:rsidP="00856FC5">
      <w:pPr>
        <w:pStyle w:val="BodyText2"/>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 xml:space="preserve">Assure that all customer visits and sales activities in the sector are in line with product strategies, discussed and agreed with </w:t>
      </w:r>
      <w:r w:rsidR="00A25307">
        <w:rPr>
          <w:rFonts w:asciiTheme="minorHAnsi" w:hAnsiTheme="minorHAnsi" w:cstheme="minorHAnsi"/>
          <w:i w:val="0"/>
          <w:szCs w:val="22"/>
          <w:lang w:eastAsia="de-DE"/>
        </w:rPr>
        <w:t>Regional Business Manager</w:t>
      </w:r>
      <w:r w:rsidRPr="0082763A">
        <w:rPr>
          <w:rFonts w:asciiTheme="minorHAnsi" w:hAnsiTheme="minorHAnsi" w:cstheme="minorHAnsi"/>
          <w:i w:val="0"/>
          <w:szCs w:val="22"/>
          <w:lang w:eastAsia="de-DE"/>
        </w:rPr>
        <w:t xml:space="preserve"> and marketing, in order to assure correct product promotion a</w:t>
      </w:r>
      <w:r>
        <w:rPr>
          <w:rFonts w:asciiTheme="minorHAnsi" w:hAnsiTheme="minorHAnsi" w:cstheme="minorHAnsi"/>
          <w:i w:val="0"/>
          <w:szCs w:val="22"/>
          <w:lang w:eastAsia="de-DE"/>
        </w:rPr>
        <w:t xml:space="preserve">nd use and customer continuity. </w:t>
      </w:r>
      <w:r w:rsidRPr="0082763A">
        <w:rPr>
          <w:rFonts w:asciiTheme="minorHAnsi" w:hAnsiTheme="minorHAnsi" w:cstheme="minorHAnsi"/>
          <w:i w:val="0"/>
          <w:szCs w:val="22"/>
          <w:lang w:eastAsia="de-DE"/>
        </w:rPr>
        <w:t>Analyse sector sales and activity data for all products in promotion and activities in order to optimize territory management and return on investment.</w:t>
      </w:r>
    </w:p>
    <w:p w:rsidR="0082763A" w:rsidRPr="0082763A" w:rsidRDefault="0082763A" w:rsidP="00856FC5">
      <w:pPr>
        <w:pStyle w:val="BodyText2"/>
        <w:jc w:val="both"/>
        <w:rPr>
          <w:rFonts w:asciiTheme="minorHAnsi" w:hAnsiTheme="minorHAnsi" w:cstheme="minorHAnsi"/>
          <w:i w:val="0"/>
          <w:szCs w:val="22"/>
          <w:lang w:eastAsia="de-DE"/>
        </w:rPr>
      </w:pPr>
    </w:p>
    <w:p w:rsidR="0082763A" w:rsidRPr="0082763A" w:rsidRDefault="0082763A" w:rsidP="00856FC5">
      <w:pPr>
        <w:pStyle w:val="BodyText2"/>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Core activities</w:t>
      </w:r>
      <w:r>
        <w:rPr>
          <w:rFonts w:asciiTheme="minorHAnsi" w:hAnsiTheme="minorHAnsi" w:cstheme="minorHAnsi"/>
          <w:i w:val="0"/>
          <w:szCs w:val="22"/>
          <w:lang w:eastAsia="de-DE"/>
        </w:rPr>
        <w:t xml:space="preserve"> include but are not limited to:</w:t>
      </w:r>
    </w:p>
    <w:p w:rsidR="0082763A" w:rsidRPr="0082763A" w:rsidRDefault="0082763A" w:rsidP="00856FC5">
      <w:pPr>
        <w:pStyle w:val="BodyText2"/>
        <w:numPr>
          <w:ilvl w:val="0"/>
          <w:numId w:val="22"/>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Monitor and review the performance against objectives</w:t>
      </w:r>
    </w:p>
    <w:p w:rsidR="0082763A" w:rsidRPr="0082763A" w:rsidRDefault="0082763A" w:rsidP="00856FC5">
      <w:pPr>
        <w:pStyle w:val="BodyText2"/>
        <w:numPr>
          <w:ilvl w:val="0"/>
          <w:numId w:val="22"/>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Analyse the sales results and establish action plans</w:t>
      </w:r>
    </w:p>
    <w:p w:rsidR="0082763A" w:rsidRPr="0082763A" w:rsidRDefault="0082763A" w:rsidP="00856FC5">
      <w:pPr>
        <w:pStyle w:val="BodyText2"/>
        <w:numPr>
          <w:ilvl w:val="0"/>
          <w:numId w:val="22"/>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Reach defined sales objectives</w:t>
      </w:r>
    </w:p>
    <w:p w:rsidR="0082763A" w:rsidRPr="0082763A" w:rsidRDefault="0082763A" w:rsidP="00856FC5">
      <w:pPr>
        <w:pStyle w:val="BodyText2"/>
        <w:numPr>
          <w:ilvl w:val="0"/>
          <w:numId w:val="22"/>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Collect and analyse feedback given by the customers</w:t>
      </w:r>
    </w:p>
    <w:p w:rsidR="0082763A" w:rsidRPr="0082763A" w:rsidRDefault="0082763A" w:rsidP="00856FC5">
      <w:pPr>
        <w:pStyle w:val="BodyText2"/>
        <w:numPr>
          <w:ilvl w:val="0"/>
          <w:numId w:val="22"/>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Participate to sales meetings (team meetings, sector meetings, seminars, national meetings, cycle meetings, etc</w:t>
      </w:r>
      <w:r w:rsidR="00EA47C5">
        <w:rPr>
          <w:rFonts w:asciiTheme="minorHAnsi" w:hAnsiTheme="minorHAnsi" w:cstheme="minorHAnsi"/>
          <w:i w:val="0"/>
          <w:szCs w:val="22"/>
          <w:lang w:eastAsia="de-DE"/>
        </w:rPr>
        <w:t>.</w:t>
      </w:r>
      <w:r w:rsidRPr="0082763A">
        <w:rPr>
          <w:rFonts w:asciiTheme="minorHAnsi" w:hAnsiTheme="minorHAnsi" w:cstheme="minorHAnsi"/>
          <w:i w:val="0"/>
          <w:szCs w:val="22"/>
          <w:lang w:eastAsia="de-DE"/>
        </w:rPr>
        <w:t>)</w:t>
      </w:r>
    </w:p>
    <w:p w:rsidR="0082763A" w:rsidRPr="0082763A" w:rsidRDefault="0082763A" w:rsidP="00856FC5">
      <w:pPr>
        <w:pStyle w:val="BodyText2"/>
        <w:numPr>
          <w:ilvl w:val="0"/>
          <w:numId w:val="22"/>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Optimize the targeting and targeting procedures (Infonis, Xponent, IMS, etc</w:t>
      </w:r>
      <w:r w:rsidR="00EA47C5">
        <w:rPr>
          <w:rFonts w:asciiTheme="minorHAnsi" w:hAnsiTheme="minorHAnsi" w:cstheme="minorHAnsi"/>
          <w:i w:val="0"/>
          <w:szCs w:val="22"/>
          <w:lang w:eastAsia="de-DE"/>
        </w:rPr>
        <w:t>.</w:t>
      </w:r>
      <w:r w:rsidRPr="0082763A">
        <w:rPr>
          <w:rFonts w:asciiTheme="minorHAnsi" w:hAnsiTheme="minorHAnsi" w:cstheme="minorHAnsi"/>
          <w:i w:val="0"/>
          <w:szCs w:val="22"/>
          <w:lang w:eastAsia="de-DE"/>
        </w:rPr>
        <w:t>)</w:t>
      </w:r>
    </w:p>
    <w:p w:rsidR="0082763A" w:rsidRPr="0082763A" w:rsidRDefault="0082763A" w:rsidP="00856FC5">
      <w:pPr>
        <w:pStyle w:val="BodyText2"/>
        <w:numPr>
          <w:ilvl w:val="0"/>
          <w:numId w:val="22"/>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Optimize territory management, covering and frequency of visits to core customers</w:t>
      </w:r>
    </w:p>
    <w:p w:rsidR="0082763A" w:rsidRPr="0082763A" w:rsidRDefault="0082763A" w:rsidP="00856FC5">
      <w:pPr>
        <w:pStyle w:val="BodyText2"/>
        <w:jc w:val="both"/>
        <w:rPr>
          <w:rFonts w:asciiTheme="minorHAnsi" w:hAnsiTheme="minorHAnsi" w:cstheme="minorHAnsi"/>
          <w:i w:val="0"/>
          <w:szCs w:val="22"/>
          <w:lang w:eastAsia="de-DE"/>
        </w:rPr>
      </w:pPr>
    </w:p>
    <w:p w:rsidR="0082763A" w:rsidRPr="0082763A" w:rsidRDefault="0082763A" w:rsidP="00856FC5">
      <w:pPr>
        <w:pStyle w:val="BodyText2"/>
        <w:spacing w:line="360" w:lineRule="auto"/>
        <w:jc w:val="both"/>
        <w:rPr>
          <w:rFonts w:asciiTheme="minorHAnsi" w:hAnsiTheme="minorHAnsi" w:cstheme="minorHAnsi"/>
          <w:b/>
          <w:i w:val="0"/>
          <w:szCs w:val="22"/>
          <w:lang w:eastAsia="de-DE"/>
        </w:rPr>
      </w:pPr>
      <w:r w:rsidRPr="0082763A">
        <w:rPr>
          <w:rFonts w:asciiTheme="minorHAnsi" w:hAnsiTheme="minorHAnsi" w:cstheme="minorHAnsi"/>
          <w:b/>
          <w:i w:val="0"/>
          <w:szCs w:val="22"/>
          <w:lang w:eastAsia="de-DE"/>
        </w:rPr>
        <w:t>Communication</w:t>
      </w:r>
    </w:p>
    <w:p w:rsidR="0082763A" w:rsidRPr="0082763A" w:rsidRDefault="0082763A" w:rsidP="00856FC5">
      <w:pPr>
        <w:pStyle w:val="BodyText2"/>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 xml:space="preserve">Communicate on an ongoing basis with the </w:t>
      </w:r>
      <w:r w:rsidR="00A25307">
        <w:rPr>
          <w:rFonts w:asciiTheme="minorHAnsi" w:hAnsiTheme="minorHAnsi" w:cstheme="minorHAnsi"/>
          <w:i w:val="0"/>
          <w:szCs w:val="22"/>
          <w:lang w:eastAsia="de-DE"/>
        </w:rPr>
        <w:t>Regional Business Manager</w:t>
      </w:r>
      <w:r w:rsidRPr="0082763A">
        <w:rPr>
          <w:rFonts w:asciiTheme="minorHAnsi" w:hAnsiTheme="minorHAnsi" w:cstheme="minorHAnsi"/>
          <w:i w:val="0"/>
          <w:szCs w:val="22"/>
          <w:lang w:eastAsia="de-DE"/>
        </w:rPr>
        <w:t xml:space="preserve"> about the sales region, implementation and follow-up of product strategies and field feedback in order to improve product performance and reach sales results for the sector.</w:t>
      </w:r>
    </w:p>
    <w:p w:rsidR="0082763A" w:rsidRPr="0082763A" w:rsidRDefault="0082763A" w:rsidP="00856FC5">
      <w:pPr>
        <w:pStyle w:val="BodyText2"/>
        <w:jc w:val="both"/>
        <w:rPr>
          <w:rFonts w:asciiTheme="minorHAnsi" w:hAnsiTheme="minorHAnsi" w:cstheme="minorHAnsi"/>
          <w:i w:val="0"/>
          <w:szCs w:val="22"/>
          <w:lang w:eastAsia="de-DE"/>
        </w:rPr>
      </w:pPr>
    </w:p>
    <w:p w:rsidR="0082763A" w:rsidRPr="0082763A" w:rsidRDefault="0082763A" w:rsidP="00856FC5">
      <w:pPr>
        <w:pStyle w:val="BodyText2"/>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Core activities</w:t>
      </w:r>
      <w:r>
        <w:rPr>
          <w:rFonts w:asciiTheme="minorHAnsi" w:hAnsiTheme="minorHAnsi" w:cstheme="minorHAnsi"/>
          <w:i w:val="0"/>
          <w:szCs w:val="22"/>
          <w:lang w:eastAsia="de-DE"/>
        </w:rPr>
        <w:t xml:space="preserve"> include but are not limited to:</w:t>
      </w:r>
    </w:p>
    <w:p w:rsidR="0082763A" w:rsidRPr="0082763A" w:rsidRDefault="0082763A" w:rsidP="00856FC5">
      <w:pPr>
        <w:pStyle w:val="BodyText2"/>
        <w:numPr>
          <w:ilvl w:val="0"/>
          <w:numId w:val="23"/>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 xml:space="preserve">Regular co-visits and meetings with the </w:t>
      </w:r>
      <w:r w:rsidR="00A25307">
        <w:rPr>
          <w:rFonts w:asciiTheme="minorHAnsi" w:hAnsiTheme="minorHAnsi" w:cstheme="minorHAnsi"/>
          <w:i w:val="0"/>
          <w:szCs w:val="22"/>
          <w:lang w:eastAsia="de-DE"/>
        </w:rPr>
        <w:t>Regional Business Manager</w:t>
      </w:r>
      <w:r w:rsidRPr="0082763A">
        <w:rPr>
          <w:rFonts w:asciiTheme="minorHAnsi" w:hAnsiTheme="minorHAnsi" w:cstheme="minorHAnsi"/>
          <w:i w:val="0"/>
          <w:szCs w:val="22"/>
          <w:lang w:eastAsia="de-DE"/>
        </w:rPr>
        <w:t xml:space="preserve"> to update plans and objectives</w:t>
      </w:r>
    </w:p>
    <w:p w:rsidR="0082763A" w:rsidRPr="0082763A" w:rsidRDefault="0082763A" w:rsidP="00856FC5">
      <w:pPr>
        <w:pStyle w:val="BodyText2"/>
        <w:numPr>
          <w:ilvl w:val="0"/>
          <w:numId w:val="23"/>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Regular meetings with sector team colleagues and product line colleagues</w:t>
      </w:r>
    </w:p>
    <w:p w:rsidR="0082763A" w:rsidRPr="0082763A" w:rsidRDefault="0082763A" w:rsidP="00856FC5">
      <w:pPr>
        <w:pStyle w:val="BodyText2"/>
        <w:jc w:val="both"/>
        <w:rPr>
          <w:rFonts w:asciiTheme="minorHAnsi" w:hAnsiTheme="minorHAnsi" w:cstheme="minorHAnsi"/>
          <w:i w:val="0"/>
          <w:szCs w:val="22"/>
          <w:lang w:eastAsia="de-DE"/>
        </w:rPr>
      </w:pPr>
    </w:p>
    <w:p w:rsidR="0082763A" w:rsidRDefault="0082763A" w:rsidP="00856FC5">
      <w:pPr>
        <w:spacing w:after="200" w:line="276" w:lineRule="auto"/>
        <w:jc w:val="both"/>
        <w:rPr>
          <w:rFonts w:asciiTheme="minorHAnsi" w:hAnsiTheme="minorHAnsi" w:cstheme="minorHAnsi"/>
          <w:b/>
          <w:sz w:val="22"/>
          <w:szCs w:val="22"/>
          <w:lang w:val="en-US"/>
        </w:rPr>
      </w:pPr>
      <w:r>
        <w:rPr>
          <w:rFonts w:asciiTheme="minorHAnsi" w:hAnsiTheme="minorHAnsi" w:cstheme="minorHAnsi"/>
          <w:b/>
          <w:i/>
          <w:szCs w:val="22"/>
        </w:rPr>
        <w:br w:type="page"/>
      </w:r>
    </w:p>
    <w:p w:rsidR="0082763A" w:rsidRPr="0082763A" w:rsidRDefault="0082763A" w:rsidP="00856FC5">
      <w:pPr>
        <w:pStyle w:val="BodyText2"/>
        <w:spacing w:line="360" w:lineRule="auto"/>
        <w:jc w:val="both"/>
        <w:rPr>
          <w:rFonts w:asciiTheme="minorHAnsi" w:hAnsiTheme="minorHAnsi" w:cstheme="minorHAnsi"/>
          <w:b/>
          <w:i w:val="0"/>
          <w:szCs w:val="22"/>
          <w:lang w:eastAsia="de-DE"/>
        </w:rPr>
      </w:pPr>
      <w:r w:rsidRPr="0082763A">
        <w:rPr>
          <w:rFonts w:asciiTheme="minorHAnsi" w:hAnsiTheme="minorHAnsi" w:cstheme="minorHAnsi"/>
          <w:b/>
          <w:i w:val="0"/>
          <w:szCs w:val="22"/>
          <w:lang w:eastAsia="de-DE"/>
        </w:rPr>
        <w:lastRenderedPageBreak/>
        <w:t>Reporting/Administration</w:t>
      </w:r>
    </w:p>
    <w:p w:rsidR="0082763A" w:rsidRPr="0082763A" w:rsidRDefault="0082763A" w:rsidP="00856FC5">
      <w:pPr>
        <w:pStyle w:val="BodyText2"/>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Assure correct reporting of all activities about products, sector activities and proper administration in order to stimulate constructive feedback and improve sector performance and administrative follow-up.</w:t>
      </w:r>
    </w:p>
    <w:p w:rsidR="0082763A" w:rsidRPr="0082763A" w:rsidRDefault="0082763A" w:rsidP="00856FC5">
      <w:pPr>
        <w:pStyle w:val="BodyText2"/>
        <w:jc w:val="both"/>
        <w:rPr>
          <w:rFonts w:asciiTheme="minorHAnsi" w:hAnsiTheme="minorHAnsi" w:cstheme="minorHAnsi"/>
          <w:i w:val="0"/>
          <w:szCs w:val="22"/>
          <w:lang w:eastAsia="de-DE"/>
        </w:rPr>
      </w:pPr>
    </w:p>
    <w:p w:rsidR="0082763A" w:rsidRPr="0082763A" w:rsidRDefault="0082763A" w:rsidP="00856FC5">
      <w:pPr>
        <w:pStyle w:val="BodyText2"/>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Core activities</w:t>
      </w:r>
      <w:r>
        <w:rPr>
          <w:rFonts w:asciiTheme="minorHAnsi" w:hAnsiTheme="minorHAnsi" w:cstheme="minorHAnsi"/>
          <w:i w:val="0"/>
          <w:szCs w:val="22"/>
          <w:lang w:eastAsia="de-DE"/>
        </w:rPr>
        <w:t xml:space="preserve"> include but are not limited to:</w:t>
      </w:r>
    </w:p>
    <w:p w:rsidR="0082763A" w:rsidRPr="0082763A" w:rsidRDefault="0082763A" w:rsidP="00856FC5">
      <w:pPr>
        <w:pStyle w:val="BodyText2"/>
        <w:numPr>
          <w:ilvl w:val="0"/>
          <w:numId w:val="24"/>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Make all administrative tasks and requests within the prescribed time</w:t>
      </w:r>
    </w:p>
    <w:p w:rsidR="0082763A" w:rsidRPr="0082763A" w:rsidRDefault="0082763A" w:rsidP="00856FC5">
      <w:pPr>
        <w:pStyle w:val="BodyText2"/>
        <w:numPr>
          <w:ilvl w:val="0"/>
          <w:numId w:val="24"/>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Analyse monthly reports covering/frequency/activity</w:t>
      </w:r>
    </w:p>
    <w:p w:rsidR="0082763A" w:rsidRPr="0082763A" w:rsidRDefault="0082763A" w:rsidP="00856FC5">
      <w:pPr>
        <w:pStyle w:val="BodyText2"/>
        <w:numPr>
          <w:ilvl w:val="0"/>
          <w:numId w:val="24"/>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Make correct budget requests by following the DSBE internal procedures</w:t>
      </w:r>
    </w:p>
    <w:p w:rsidR="0082763A" w:rsidRPr="0082763A" w:rsidRDefault="0082763A" w:rsidP="00856FC5">
      <w:pPr>
        <w:pStyle w:val="BodyText2"/>
        <w:numPr>
          <w:ilvl w:val="0"/>
          <w:numId w:val="24"/>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Follow up of field visit reports, meeting minutes and reports</w:t>
      </w:r>
    </w:p>
    <w:p w:rsidR="00A3419F" w:rsidRDefault="0082763A" w:rsidP="00856FC5">
      <w:pPr>
        <w:pStyle w:val="BodyText2"/>
        <w:numPr>
          <w:ilvl w:val="0"/>
          <w:numId w:val="24"/>
        </w:numPr>
        <w:jc w:val="both"/>
        <w:rPr>
          <w:rFonts w:asciiTheme="minorHAnsi" w:hAnsiTheme="minorHAnsi" w:cstheme="minorHAnsi"/>
          <w:i w:val="0"/>
          <w:szCs w:val="22"/>
          <w:lang w:eastAsia="de-DE"/>
        </w:rPr>
      </w:pPr>
      <w:r w:rsidRPr="0082763A">
        <w:rPr>
          <w:rFonts w:asciiTheme="minorHAnsi" w:hAnsiTheme="minorHAnsi" w:cstheme="minorHAnsi"/>
          <w:i w:val="0"/>
          <w:szCs w:val="22"/>
          <w:lang w:eastAsia="de-DE"/>
        </w:rPr>
        <w:t>Use the working tools, the material and samples according to the employer instructions</w:t>
      </w:r>
    </w:p>
    <w:p w:rsidR="0082763A" w:rsidRPr="006F55D3" w:rsidRDefault="0082763A" w:rsidP="00856FC5">
      <w:pPr>
        <w:pStyle w:val="BodyText2"/>
        <w:numPr>
          <w:ilvl w:val="0"/>
          <w:numId w:val="24"/>
        </w:numPr>
        <w:jc w:val="both"/>
        <w:rPr>
          <w:rFonts w:asciiTheme="minorHAnsi" w:hAnsiTheme="minorHAnsi" w:cstheme="minorHAnsi"/>
          <w:i w:val="0"/>
          <w:szCs w:val="22"/>
          <w:lang w:val="en-GB" w:eastAsia="de-DE"/>
        </w:rPr>
      </w:pPr>
      <w:r w:rsidRPr="006F55D3">
        <w:rPr>
          <w:rFonts w:asciiTheme="minorHAnsi" w:hAnsiTheme="minorHAnsi" w:cstheme="minorHAnsi"/>
          <w:i w:val="0"/>
          <w:szCs w:val="22"/>
          <w:lang w:val="en-GB" w:eastAsia="de-DE"/>
        </w:rPr>
        <w:t>Observe the DSEUR SOP and the DSBE internal procedures</w:t>
      </w:r>
    </w:p>
    <w:p w:rsidR="0082763A" w:rsidRDefault="0082763A" w:rsidP="00856FC5">
      <w:pPr>
        <w:pStyle w:val="BodyText2"/>
        <w:numPr>
          <w:ilvl w:val="0"/>
          <w:numId w:val="24"/>
        </w:numPr>
        <w:jc w:val="both"/>
        <w:rPr>
          <w:rFonts w:ascii="Tunga" w:eastAsia="Arial Unicode MS" w:hAnsi="Tunga" w:cs="Tunga"/>
          <w:szCs w:val="22"/>
          <w:lang w:val="en-GB"/>
        </w:rPr>
      </w:pPr>
      <w:r w:rsidRPr="006F55D3">
        <w:rPr>
          <w:rFonts w:asciiTheme="minorHAnsi" w:hAnsiTheme="minorHAnsi" w:cstheme="minorHAnsi"/>
          <w:i w:val="0"/>
          <w:szCs w:val="22"/>
          <w:lang w:val="en-GB" w:eastAsia="de-DE"/>
        </w:rPr>
        <w:t>Perform its job by having in mind the commitment made by any DSBE collaborator about the observation of the rules of Good Control of the Business.</w:t>
      </w:r>
    </w:p>
    <w:p w:rsidR="0082763A" w:rsidRPr="0082763A" w:rsidRDefault="0082763A" w:rsidP="00856FC5">
      <w:pPr>
        <w:pStyle w:val="BodyText2"/>
        <w:ind w:left="720"/>
        <w:jc w:val="both"/>
        <w:rPr>
          <w:rFonts w:asciiTheme="minorHAnsi" w:hAnsiTheme="minorHAnsi" w:cstheme="minorHAnsi"/>
          <w:i w:val="0"/>
          <w:szCs w:val="22"/>
          <w:lang w:eastAsia="de-DE"/>
        </w:rPr>
      </w:pPr>
    </w:p>
    <w:p w:rsidR="00A3419F" w:rsidRDefault="00A3419F" w:rsidP="00856FC5">
      <w:pPr>
        <w:pStyle w:val="BodyText2"/>
        <w:jc w:val="both"/>
        <w:rPr>
          <w:rFonts w:asciiTheme="minorHAnsi" w:hAnsiTheme="minorHAnsi" w:cstheme="minorHAnsi"/>
          <w:i w:val="0"/>
          <w:szCs w:val="22"/>
          <w:lang w:val="en-GB" w:eastAsia="de-DE"/>
        </w:rPr>
      </w:pPr>
    </w:p>
    <w:p w:rsidR="00A3419F" w:rsidRPr="00E921E7" w:rsidRDefault="00A3419F" w:rsidP="00856FC5">
      <w:pPr>
        <w:pStyle w:val="BodyText2"/>
        <w:jc w:val="both"/>
        <w:rPr>
          <w:rFonts w:asciiTheme="minorHAnsi" w:hAnsiTheme="minorHAnsi" w:cstheme="minorHAnsi"/>
          <w:i w:val="0"/>
          <w:szCs w:val="22"/>
          <w:lang w:val="en-GB" w:eastAsia="de-DE"/>
        </w:rPr>
      </w:pPr>
    </w:p>
    <w:p w:rsidR="00A3419F" w:rsidRPr="00E921E7" w:rsidRDefault="00A3419F" w:rsidP="00856FC5">
      <w:pPr>
        <w:pStyle w:val="BodyText2"/>
        <w:jc w:val="both"/>
        <w:rPr>
          <w:rFonts w:asciiTheme="minorHAnsi" w:hAnsiTheme="minorHAnsi" w:cstheme="minorHAnsi"/>
          <w:i w:val="0"/>
          <w:szCs w:val="22"/>
          <w:lang w:val="en-GB" w:eastAsia="de-DE"/>
        </w:rPr>
      </w:pPr>
    </w:p>
    <w:p w:rsidR="00A3419F" w:rsidRPr="00A3419F" w:rsidRDefault="00A3419F" w:rsidP="00856FC5">
      <w:pPr>
        <w:pStyle w:val="BulletMultiLevel"/>
        <w:numPr>
          <w:ilvl w:val="0"/>
          <w:numId w:val="0"/>
        </w:numPr>
        <w:ind w:left="357" w:hanging="357"/>
        <w:jc w:val="both"/>
        <w:rPr>
          <w:rFonts w:asciiTheme="minorHAnsi" w:eastAsia="Arial Unicode MS" w:hAnsiTheme="minorHAnsi" w:cs="Tunga"/>
          <w:sz w:val="22"/>
          <w:szCs w:val="22"/>
          <w:lang w:val="en-GB"/>
        </w:rPr>
      </w:pPr>
    </w:p>
    <w:p w:rsidR="00A3419F" w:rsidRPr="00A3419F" w:rsidRDefault="00A3419F" w:rsidP="00856FC5">
      <w:pPr>
        <w:pStyle w:val="BulletMultiLevel"/>
        <w:numPr>
          <w:ilvl w:val="0"/>
          <w:numId w:val="0"/>
        </w:numPr>
        <w:jc w:val="both"/>
        <w:rPr>
          <w:rFonts w:asciiTheme="minorHAnsi" w:eastAsia="Arial Unicode MS" w:hAnsiTheme="minorHAnsi" w:cs="Tunga"/>
          <w:sz w:val="22"/>
          <w:szCs w:val="22"/>
          <w:lang w:val="en-GB"/>
        </w:rPr>
      </w:pPr>
    </w:p>
    <w:p w:rsidR="008A5803" w:rsidRPr="00A13DCC" w:rsidRDefault="008A5803" w:rsidP="00856FC5">
      <w:pPr>
        <w:spacing w:after="200" w:line="276" w:lineRule="auto"/>
        <w:jc w:val="both"/>
        <w:rPr>
          <w:rFonts w:asciiTheme="minorHAnsi" w:hAnsiTheme="minorHAnsi" w:cstheme="minorHAnsi"/>
          <w:b/>
          <w:sz w:val="22"/>
          <w:szCs w:val="22"/>
          <w:lang w:val="en-US"/>
        </w:rPr>
      </w:pPr>
    </w:p>
    <w:sectPr w:rsidR="008A5803" w:rsidRPr="00A13DCC" w:rsidSect="002F3F98">
      <w:headerReference w:type="default" r:id="rId8"/>
      <w:footerReference w:type="default" r:id="rId9"/>
      <w:headerReference w:type="first" r:id="rId10"/>
      <w:footerReference w:type="first" r:id="rId11"/>
      <w:type w:val="continuous"/>
      <w:pgSz w:w="11906" w:h="16838" w:code="9"/>
      <w:pgMar w:top="3402" w:right="1418" w:bottom="2268" w:left="1418" w:header="73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803" w:rsidRDefault="008A5803" w:rsidP="00207BF9">
      <w:r>
        <w:separator/>
      </w:r>
    </w:p>
  </w:endnote>
  <w:endnote w:type="continuationSeparator" w:id="0">
    <w:p w:rsidR="008A5803" w:rsidRDefault="008A5803" w:rsidP="00207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67580"/>
      <w:docPartObj>
        <w:docPartGallery w:val="Page Numbers (Bottom of Page)"/>
        <w:docPartUnique/>
      </w:docPartObj>
    </w:sdtPr>
    <w:sdtEndPr>
      <w:rPr>
        <w:rFonts w:asciiTheme="minorHAnsi" w:hAnsiTheme="minorHAnsi" w:cstheme="minorHAnsi"/>
      </w:rPr>
    </w:sdtEndPr>
    <w:sdtContent>
      <w:p w:rsidR="00F04C3E" w:rsidRPr="002F3F98" w:rsidRDefault="000D264B" w:rsidP="002F3F98">
        <w:pPr>
          <w:pStyle w:val="Footer"/>
          <w:rPr>
            <w:rFonts w:asciiTheme="minorHAnsi" w:hAnsiTheme="minorHAnsi" w:cstheme="minorHAnsi"/>
          </w:rPr>
        </w:pPr>
        <w:r w:rsidRPr="002F3F98">
          <w:rPr>
            <w:rFonts w:asciiTheme="minorHAnsi" w:hAnsiTheme="minorHAnsi" w:cstheme="minorHAnsi"/>
            <w:noProof/>
            <w:lang w:val="fr-BE" w:eastAsia="fr-BE"/>
          </w:rPr>
          <w:drawing>
            <wp:anchor distT="0" distB="0" distL="114300" distR="114300" simplePos="0" relativeHeight="251672576" behindDoc="1" locked="0" layoutInCell="1" allowOverlap="1" wp14:anchorId="28C6FE12" wp14:editId="750DCBA2">
              <wp:simplePos x="0" y="0"/>
              <wp:positionH relativeFrom="margin">
                <wp:align>center</wp:align>
              </wp:positionH>
              <wp:positionV relativeFrom="page">
                <wp:posOffset>9949180</wp:posOffset>
              </wp:positionV>
              <wp:extent cx="7343775" cy="533400"/>
              <wp:effectExtent l="0" t="0" r="9525" b="0"/>
              <wp:wrapTight wrapText="bothSides">
                <wp:wrapPolygon edited="0">
                  <wp:start x="0" y="0"/>
                  <wp:lineTo x="0" y="20829"/>
                  <wp:lineTo x="21572" y="20829"/>
                  <wp:lineTo x="21572" y="0"/>
                  <wp:lineTo x="0" y="0"/>
                </wp:wrapPolygon>
              </wp:wrapTight>
              <wp:docPr id="6" name="Grafik 0" descr="DS_wave_reduced_1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wave_reduced_1_RGB_300dpi.jpg"/>
                      <pic:cNvPicPr/>
                    </pic:nvPicPr>
                    <pic:blipFill>
                      <a:blip r:embed="rId1"/>
                      <a:stretch>
                        <a:fillRect/>
                      </a:stretch>
                    </pic:blipFill>
                    <pic:spPr>
                      <a:xfrm>
                        <a:off x="0" y="0"/>
                        <a:ext cx="7343775" cy="533400"/>
                      </a:xfrm>
                      <a:prstGeom prst="rect">
                        <a:avLst/>
                      </a:prstGeom>
                    </pic:spPr>
                  </pic:pic>
                </a:graphicData>
              </a:graphic>
            </wp:anchor>
          </w:drawing>
        </w:r>
        <w:r w:rsidR="002F3F98" w:rsidRPr="002F3F98">
          <w:rPr>
            <w:rFonts w:asciiTheme="minorHAnsi" w:hAnsiTheme="minorHAnsi" w:cstheme="minorHAnsi"/>
          </w:rPr>
          <w:tab/>
        </w:r>
        <w:r w:rsidR="007D5BF1">
          <w:rPr>
            <w:rFonts w:asciiTheme="minorHAnsi" w:hAnsiTheme="minorHAnsi" w:cstheme="minorHAnsi"/>
          </w:rPr>
          <w:tab/>
        </w:r>
        <w:r w:rsidR="002F3F98">
          <w:rPr>
            <w:rFonts w:asciiTheme="minorHAnsi" w:hAnsiTheme="minorHAnsi" w:cstheme="minorHAnsi"/>
          </w:rPr>
          <w:tab/>
        </w:r>
        <w:r w:rsidR="002F3F98" w:rsidRPr="002F3F98">
          <w:rPr>
            <w:rFonts w:asciiTheme="minorHAnsi" w:hAnsiTheme="minorHAnsi" w:cstheme="minorHAnsi"/>
          </w:rPr>
          <w:tab/>
        </w:r>
        <w:r w:rsidR="002F3F98" w:rsidRPr="002F3F98">
          <w:rPr>
            <w:rFonts w:asciiTheme="minorHAnsi" w:hAnsiTheme="minorHAnsi" w:cstheme="minorHAnsi"/>
          </w:rP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D3" w:rsidRPr="000F6DFE" w:rsidRDefault="005567BF" w:rsidP="000F6DFE">
    <w:pPr>
      <w:pStyle w:val="Bankdetails"/>
    </w:pPr>
    <w:r w:rsidRPr="005567BF">
      <w:rPr>
        <w:noProof/>
        <w:lang w:val="fr-BE" w:eastAsia="fr-BE"/>
      </w:rPr>
      <w:drawing>
        <wp:anchor distT="0" distB="0" distL="114300" distR="114300" simplePos="0" relativeHeight="251670528" behindDoc="1" locked="0" layoutInCell="1" allowOverlap="1" wp14:anchorId="0113D4FE" wp14:editId="70DED36F">
          <wp:simplePos x="0" y="0"/>
          <wp:positionH relativeFrom="page">
            <wp:posOffset>107950</wp:posOffset>
          </wp:positionH>
          <wp:positionV relativeFrom="page">
            <wp:posOffset>9361170</wp:posOffset>
          </wp:positionV>
          <wp:extent cx="7343775" cy="536575"/>
          <wp:effectExtent l="19050" t="0" r="9525" b="0"/>
          <wp:wrapTight wrapText="bothSides">
            <wp:wrapPolygon edited="0">
              <wp:start x="-56" y="0"/>
              <wp:lineTo x="-56" y="20705"/>
              <wp:lineTo x="21628" y="20705"/>
              <wp:lineTo x="21628" y="0"/>
              <wp:lineTo x="-56" y="0"/>
            </wp:wrapPolygon>
          </wp:wrapTight>
          <wp:docPr id="10" name="Grafik 0" descr="DS_wave_reduced_1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wave_reduced_1_RGB_300dpi.jpg"/>
                  <pic:cNvPicPr/>
                </pic:nvPicPr>
                <pic:blipFill>
                  <a:blip r:embed="rId1"/>
                  <a:stretch>
                    <a:fillRect/>
                  </a:stretch>
                </pic:blipFill>
                <pic:spPr>
                  <a:xfrm>
                    <a:off x="0" y="0"/>
                    <a:ext cx="7343775" cy="5365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803" w:rsidRDefault="008A5803" w:rsidP="00207BF9">
      <w:r>
        <w:separator/>
      </w:r>
    </w:p>
  </w:footnote>
  <w:footnote w:type="continuationSeparator" w:id="0">
    <w:p w:rsidR="008A5803" w:rsidRDefault="008A5803" w:rsidP="00207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D3" w:rsidRPr="00430C9B" w:rsidRDefault="005567BF" w:rsidP="006A1FD7">
    <w:pPr>
      <w:pStyle w:val="Header"/>
    </w:pPr>
    <w:r>
      <w:rPr>
        <w:noProof/>
        <w:lang w:val="fr-BE" w:eastAsia="fr-BE"/>
      </w:rPr>
      <w:drawing>
        <wp:anchor distT="0" distB="0" distL="114300" distR="114300" simplePos="0" relativeHeight="251668480" behindDoc="1" locked="0" layoutInCell="1" allowOverlap="1" wp14:anchorId="63AF0CF1" wp14:editId="4D90733C">
          <wp:simplePos x="0" y="0"/>
          <wp:positionH relativeFrom="column">
            <wp:posOffset>4338955</wp:posOffset>
          </wp:positionH>
          <wp:positionV relativeFrom="page">
            <wp:posOffset>104775</wp:posOffset>
          </wp:positionV>
          <wp:extent cx="1619250" cy="1619250"/>
          <wp:effectExtent l="19050" t="0" r="0" b="0"/>
          <wp:wrapTight wrapText="bothSides">
            <wp:wrapPolygon edited="0">
              <wp:start x="-254" y="0"/>
              <wp:lineTo x="-254" y="21346"/>
              <wp:lineTo x="21600" y="21346"/>
              <wp:lineTo x="21600" y="0"/>
              <wp:lineTo x="-254" y="0"/>
            </wp:wrapPolygon>
          </wp:wrapTight>
          <wp:docPr id="4" name="Bild 56" descr="DS_logo_portrait_format_farbig_RGB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_logo_portrait_format_farbig_RGB_Master.jpg"/>
                  <pic:cNvPicPr>
                    <a:picLocks noChangeAspect="1" noChangeArrowheads="1"/>
                  </pic:cNvPicPr>
                </pic:nvPicPr>
                <pic:blipFill>
                  <a:blip r:embed="rId1"/>
                  <a:stretch>
                    <a:fillRect/>
                  </a:stretch>
                </pic:blipFill>
                <pic:spPr bwMode="auto">
                  <a:xfrm>
                    <a:off x="0" y="0"/>
                    <a:ext cx="1619250" cy="1619250"/>
                  </a:xfrm>
                  <a:prstGeom prst="rect">
                    <a:avLst/>
                  </a:prstGeom>
                  <a:noFill/>
                </pic:spPr>
              </pic:pic>
            </a:graphicData>
          </a:graphic>
        </wp:anchor>
      </w:drawing>
    </w:r>
    <w:r w:rsidRPr="005567BF">
      <w:rPr>
        <w:noProof/>
        <w:lang w:val="fr-BE" w:eastAsia="fr-BE"/>
      </w:rPr>
      <w:drawing>
        <wp:anchor distT="0" distB="0" distL="114300" distR="114300" simplePos="0" relativeHeight="251676672" behindDoc="0" locked="1" layoutInCell="1" allowOverlap="1" wp14:anchorId="39A19E0A" wp14:editId="0838A5ED">
          <wp:simplePos x="0" y="0"/>
          <wp:positionH relativeFrom="page">
            <wp:posOffset>720090</wp:posOffset>
          </wp:positionH>
          <wp:positionV relativeFrom="page">
            <wp:posOffset>892810</wp:posOffset>
          </wp:positionV>
          <wp:extent cx="1800225" cy="590550"/>
          <wp:effectExtent l="19050" t="0" r="9525" b="0"/>
          <wp:wrapTight wrapText="bothSides">
            <wp:wrapPolygon edited="0">
              <wp:start x="-229" y="0"/>
              <wp:lineTo x="-229" y="20903"/>
              <wp:lineTo x="21714" y="20903"/>
              <wp:lineTo x="21714" y="0"/>
              <wp:lineTo x="-229" y="0"/>
            </wp:wrapPolygon>
          </wp:wrapTight>
          <wp:docPr id="5" name="Bild 27" descr="\\localhost\__Kunden\Daiichi-Sankyo\Projekte_2010\DSE\Neues_Design_2010\Slogan\RZ\Slogan_english_Stand_1309\English_slogan_with_space_Stand_1309\Black\OFFICE_JPG_Black_RGB\DS_slogan_black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calhost\__Kunden\Daiichi-Sankyo\Projekte_2010\DSE\Neues_Design_2010\Slogan\RZ\Slogan_english_Stand_1309\English_slogan_with_space_Stand_1309\Black\OFFICE_JPG_Black_RGB\DS_slogan_black_RGB_300dpi.jpg"/>
                  <pic:cNvPicPr>
                    <a:picLocks noChangeAspect="1" noChangeArrowheads="1"/>
                  </pic:cNvPicPr>
                </pic:nvPicPr>
                <pic:blipFill>
                  <a:blip r:embed="rId2"/>
                  <a:stretch>
                    <a:fillRect/>
                  </a:stretch>
                </pic:blipFill>
                <pic:spPr bwMode="auto">
                  <a:xfrm>
                    <a:off x="0" y="0"/>
                    <a:ext cx="1800225" cy="590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D3" w:rsidRDefault="005567BF">
    <w:pPr>
      <w:pStyle w:val="Header"/>
      <w:ind w:right="489"/>
      <w:rPr>
        <w:sz w:val="16"/>
      </w:rPr>
    </w:pPr>
    <w:r w:rsidRPr="005567BF">
      <w:rPr>
        <w:noProof/>
        <w:sz w:val="16"/>
        <w:lang w:val="fr-BE" w:eastAsia="fr-BE"/>
      </w:rPr>
      <w:drawing>
        <wp:anchor distT="0" distB="0" distL="114300" distR="114300" simplePos="0" relativeHeight="251674624" behindDoc="0" locked="1" layoutInCell="1" allowOverlap="1" wp14:anchorId="6CF3ABD2" wp14:editId="5B137D07">
          <wp:simplePos x="0" y="0"/>
          <wp:positionH relativeFrom="page">
            <wp:posOffset>720090</wp:posOffset>
          </wp:positionH>
          <wp:positionV relativeFrom="page">
            <wp:posOffset>892810</wp:posOffset>
          </wp:positionV>
          <wp:extent cx="1800225" cy="590550"/>
          <wp:effectExtent l="19050" t="0" r="9525" b="0"/>
          <wp:wrapTight wrapText="bothSides">
            <wp:wrapPolygon edited="0">
              <wp:start x="-229" y="0"/>
              <wp:lineTo x="-229" y="20903"/>
              <wp:lineTo x="21714" y="20903"/>
              <wp:lineTo x="21714" y="0"/>
              <wp:lineTo x="-229" y="0"/>
            </wp:wrapPolygon>
          </wp:wrapTight>
          <wp:docPr id="7" name="Bild 27" descr="\\localhost\__Kunden\Daiichi-Sankyo\Projekte_2010\DSE\Neues_Design_2010\Slogan\RZ\Slogan_english_Stand_1309\English_slogan_with_space_Stand_1309\Black\OFFICE_JPG_Black_RGB\DS_slogan_black_RG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calhost\__Kunden\Daiichi-Sankyo\Projekte_2010\DSE\Neues_Design_2010\Slogan\RZ\Slogan_english_Stand_1309\English_slogan_with_space_Stand_1309\Black\OFFICE_JPG_Black_RGB\DS_slogan_black_RGB_300dpi.jpg"/>
                  <pic:cNvPicPr>
                    <a:picLocks noChangeAspect="1" noChangeArrowheads="1"/>
                  </pic:cNvPicPr>
                </pic:nvPicPr>
                <pic:blipFill>
                  <a:blip r:embed="rId1"/>
                  <a:stretch>
                    <a:fillRect/>
                  </a:stretch>
                </pic:blipFill>
                <pic:spPr bwMode="auto">
                  <a:xfrm>
                    <a:off x="0" y="0"/>
                    <a:ext cx="1800225" cy="590550"/>
                  </a:xfrm>
                  <a:prstGeom prst="rect">
                    <a:avLst/>
                  </a:prstGeom>
                  <a:noFill/>
                </pic:spPr>
              </pic:pic>
            </a:graphicData>
          </a:graphic>
        </wp:anchor>
      </w:drawing>
    </w:r>
    <w:r w:rsidR="001E312F">
      <w:rPr>
        <w:noProof/>
        <w:sz w:val="16"/>
        <w:lang w:val="fr-BE" w:eastAsia="fr-BE"/>
      </w:rPr>
      <w:drawing>
        <wp:anchor distT="0" distB="0" distL="114300" distR="114300" simplePos="0" relativeHeight="251667456" behindDoc="1" locked="0" layoutInCell="1" allowOverlap="1" wp14:anchorId="15B05215" wp14:editId="2849AF9F">
          <wp:simplePos x="0" y="0"/>
          <wp:positionH relativeFrom="column">
            <wp:posOffset>4339590</wp:posOffset>
          </wp:positionH>
          <wp:positionV relativeFrom="page">
            <wp:posOffset>104775</wp:posOffset>
          </wp:positionV>
          <wp:extent cx="1616075" cy="1616075"/>
          <wp:effectExtent l="19050" t="0" r="3175" b="0"/>
          <wp:wrapNone/>
          <wp:docPr id="9" name="Bild 54" descr="DS_logo_portrait_format_farbig_RGB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_logo_portrait_format_farbig_RGB_Master.jpg"/>
                  <pic:cNvPicPr>
                    <a:picLocks noChangeAspect="1" noChangeArrowheads="1"/>
                  </pic:cNvPicPr>
                </pic:nvPicPr>
                <pic:blipFill>
                  <a:blip r:embed="rId2"/>
                  <a:stretch>
                    <a:fillRect/>
                  </a:stretch>
                </pic:blipFill>
                <pic:spPr bwMode="auto">
                  <a:xfrm>
                    <a:off x="0" y="0"/>
                    <a:ext cx="1616075" cy="1616075"/>
                  </a:xfrm>
                  <a:prstGeom prst="rect">
                    <a:avLst/>
                  </a:prstGeom>
                  <a:noFill/>
                </pic:spPr>
              </pic:pic>
            </a:graphicData>
          </a:graphic>
        </wp:anchor>
      </w:drawing>
    </w:r>
    <w:r w:rsidR="00425E97">
      <w:rPr>
        <w:noProof/>
        <w:sz w:val="16"/>
        <w:lang w:val="fr-BE" w:eastAsia="fr-BE"/>
      </w:rPr>
      <mc:AlternateContent>
        <mc:Choice Requires="wps">
          <w:drawing>
            <wp:anchor distT="0" distB="0" distL="114300" distR="114300" simplePos="0" relativeHeight="251660288" behindDoc="0" locked="0" layoutInCell="1" allowOverlap="1" wp14:anchorId="2DE31EE2" wp14:editId="7D249FCF">
              <wp:simplePos x="0" y="0"/>
              <wp:positionH relativeFrom="page">
                <wp:posOffset>898525</wp:posOffset>
              </wp:positionH>
              <wp:positionV relativeFrom="page">
                <wp:posOffset>1684655</wp:posOffset>
              </wp:positionV>
              <wp:extent cx="2955290" cy="176530"/>
              <wp:effectExtent l="3175" t="0" r="381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1D3" w:rsidRPr="000F6DFE" w:rsidRDefault="00745024" w:rsidP="000F6DFE">
                          <w:pPr>
                            <w:pStyle w:val="DaichiiSankyoaddressinwindow"/>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31EE2" id="_x0000_t202" coordsize="21600,21600" o:spt="202" path="m,l,21600r21600,l21600,xe">
              <v:stroke joinstyle="miter"/>
              <v:path gradientshapeok="t" o:connecttype="rect"/>
            </v:shapetype>
            <v:shape id="Text Box 1" o:spid="_x0000_s1026" type="#_x0000_t202" style="position:absolute;margin-left:70.75pt;margin-top:132.65pt;width:232.7pt;height:1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" filled="f" stroked="f">
              <v:textbox inset="0,0,0,0">
                <w:txbxContent>
                  <w:p w:rsidR="005671D3" w:rsidRPr="000F6DFE" w:rsidRDefault="0082763A" w:rsidP="000F6DFE">
                    <w:pPr>
                      <w:pStyle w:val="DaichiiSankyoaddressinwindow"/>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11A8D01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C16D26"/>
    <w:multiLevelType w:val="hybridMultilevel"/>
    <w:tmpl w:val="2BC81C2E"/>
    <w:lvl w:ilvl="0" w:tplc="5CA48896">
      <w:start w:val="1"/>
      <w:numFmt w:val="bullet"/>
      <w:lvlText w:val=""/>
      <w:lvlJc w:val="left"/>
      <w:pPr>
        <w:tabs>
          <w:tab w:val="num" w:pos="720"/>
        </w:tabs>
        <w:ind w:left="720" w:hanging="360"/>
      </w:pPr>
      <w:rPr>
        <w:rFonts w:ascii="Wingdings" w:hAnsi="Wingdings" w:hint="default"/>
      </w:rPr>
    </w:lvl>
    <w:lvl w:ilvl="1" w:tplc="87346152" w:tentative="1">
      <w:start w:val="1"/>
      <w:numFmt w:val="bullet"/>
      <w:lvlText w:val=""/>
      <w:lvlJc w:val="left"/>
      <w:pPr>
        <w:tabs>
          <w:tab w:val="num" w:pos="1440"/>
        </w:tabs>
        <w:ind w:left="1440" w:hanging="360"/>
      </w:pPr>
      <w:rPr>
        <w:rFonts w:ascii="Wingdings" w:hAnsi="Wingdings" w:hint="default"/>
      </w:rPr>
    </w:lvl>
    <w:lvl w:ilvl="2" w:tplc="03FAF912" w:tentative="1">
      <w:start w:val="1"/>
      <w:numFmt w:val="bullet"/>
      <w:lvlText w:val=""/>
      <w:lvlJc w:val="left"/>
      <w:pPr>
        <w:tabs>
          <w:tab w:val="num" w:pos="2160"/>
        </w:tabs>
        <w:ind w:left="2160" w:hanging="360"/>
      </w:pPr>
      <w:rPr>
        <w:rFonts w:ascii="Wingdings" w:hAnsi="Wingdings" w:hint="default"/>
      </w:rPr>
    </w:lvl>
    <w:lvl w:ilvl="3" w:tplc="BA86429A" w:tentative="1">
      <w:start w:val="1"/>
      <w:numFmt w:val="bullet"/>
      <w:lvlText w:val=""/>
      <w:lvlJc w:val="left"/>
      <w:pPr>
        <w:tabs>
          <w:tab w:val="num" w:pos="2880"/>
        </w:tabs>
        <w:ind w:left="2880" w:hanging="360"/>
      </w:pPr>
      <w:rPr>
        <w:rFonts w:ascii="Wingdings" w:hAnsi="Wingdings" w:hint="default"/>
      </w:rPr>
    </w:lvl>
    <w:lvl w:ilvl="4" w:tplc="64EC45EA" w:tentative="1">
      <w:start w:val="1"/>
      <w:numFmt w:val="bullet"/>
      <w:lvlText w:val=""/>
      <w:lvlJc w:val="left"/>
      <w:pPr>
        <w:tabs>
          <w:tab w:val="num" w:pos="3600"/>
        </w:tabs>
        <w:ind w:left="3600" w:hanging="360"/>
      </w:pPr>
      <w:rPr>
        <w:rFonts w:ascii="Wingdings" w:hAnsi="Wingdings" w:hint="default"/>
      </w:rPr>
    </w:lvl>
    <w:lvl w:ilvl="5" w:tplc="758259E8" w:tentative="1">
      <w:start w:val="1"/>
      <w:numFmt w:val="bullet"/>
      <w:lvlText w:val=""/>
      <w:lvlJc w:val="left"/>
      <w:pPr>
        <w:tabs>
          <w:tab w:val="num" w:pos="4320"/>
        </w:tabs>
        <w:ind w:left="4320" w:hanging="360"/>
      </w:pPr>
      <w:rPr>
        <w:rFonts w:ascii="Wingdings" w:hAnsi="Wingdings" w:hint="default"/>
      </w:rPr>
    </w:lvl>
    <w:lvl w:ilvl="6" w:tplc="7026D02C" w:tentative="1">
      <w:start w:val="1"/>
      <w:numFmt w:val="bullet"/>
      <w:lvlText w:val=""/>
      <w:lvlJc w:val="left"/>
      <w:pPr>
        <w:tabs>
          <w:tab w:val="num" w:pos="5040"/>
        </w:tabs>
        <w:ind w:left="5040" w:hanging="360"/>
      </w:pPr>
      <w:rPr>
        <w:rFonts w:ascii="Wingdings" w:hAnsi="Wingdings" w:hint="default"/>
      </w:rPr>
    </w:lvl>
    <w:lvl w:ilvl="7" w:tplc="A2F4E942" w:tentative="1">
      <w:start w:val="1"/>
      <w:numFmt w:val="bullet"/>
      <w:lvlText w:val=""/>
      <w:lvlJc w:val="left"/>
      <w:pPr>
        <w:tabs>
          <w:tab w:val="num" w:pos="5760"/>
        </w:tabs>
        <w:ind w:left="5760" w:hanging="360"/>
      </w:pPr>
      <w:rPr>
        <w:rFonts w:ascii="Wingdings" w:hAnsi="Wingdings" w:hint="default"/>
      </w:rPr>
    </w:lvl>
    <w:lvl w:ilvl="8" w:tplc="2EEA2FA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C7D91"/>
    <w:multiLevelType w:val="hybridMultilevel"/>
    <w:tmpl w:val="EC18F414"/>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65E3CAA"/>
    <w:multiLevelType w:val="hybridMultilevel"/>
    <w:tmpl w:val="27986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64299"/>
    <w:multiLevelType w:val="hybridMultilevel"/>
    <w:tmpl w:val="462C9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85284"/>
    <w:multiLevelType w:val="hybridMultilevel"/>
    <w:tmpl w:val="94F03A4C"/>
    <w:lvl w:ilvl="0" w:tplc="CABE69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A55684"/>
    <w:multiLevelType w:val="hybridMultilevel"/>
    <w:tmpl w:val="8D8474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F8145C7"/>
    <w:multiLevelType w:val="hybridMultilevel"/>
    <w:tmpl w:val="28103B5E"/>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FBF08CC"/>
    <w:multiLevelType w:val="multilevel"/>
    <w:tmpl w:val="DBF02DCE"/>
    <w:lvl w:ilvl="0">
      <w:start w:val="1"/>
      <w:numFmt w:val="bullet"/>
      <w:pStyle w:val="BulletMultiLevel"/>
      <w:lvlText w:val=""/>
      <w:lvlJc w:val="left"/>
      <w:pPr>
        <w:tabs>
          <w:tab w:val="num" w:pos="360"/>
        </w:tabs>
        <w:ind w:left="357" w:hanging="357"/>
      </w:pPr>
      <w:rPr>
        <w:rFonts w:ascii="Symbol" w:hAnsi="Symbol" w:hint="default"/>
        <w:sz w:val="12"/>
      </w:rPr>
    </w:lvl>
    <w:lvl w:ilvl="1">
      <w:start w:val="1"/>
      <w:numFmt w:val="bullet"/>
      <w:lvlText w:val="-"/>
      <w:lvlJc w:val="left"/>
      <w:pPr>
        <w:tabs>
          <w:tab w:val="num" w:pos="717"/>
        </w:tabs>
        <w:ind w:left="714" w:hanging="357"/>
      </w:pPr>
      <w:rPr>
        <w:rFonts w:ascii="Times New Roman" w:hAnsi="Times New Roman" w:hint="default"/>
      </w:rPr>
    </w:lvl>
    <w:lvl w:ilvl="2">
      <w:start w:val="1"/>
      <w:numFmt w:val="bullet"/>
      <w:lvlText w:val=""/>
      <w:lvlJc w:val="left"/>
      <w:pPr>
        <w:tabs>
          <w:tab w:val="num" w:pos="1074"/>
        </w:tabs>
        <w:ind w:left="1072" w:hanging="358"/>
      </w:pPr>
      <w:rPr>
        <w:rFonts w:ascii="Symbol" w:hAnsi="Symbol" w:hint="default"/>
        <w:sz w:val="1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2AD6E57"/>
    <w:multiLevelType w:val="hybridMultilevel"/>
    <w:tmpl w:val="B12EA88A"/>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2E029AC"/>
    <w:multiLevelType w:val="hybridMultilevel"/>
    <w:tmpl w:val="C652C794"/>
    <w:lvl w:ilvl="0" w:tplc="CABE69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433C2C"/>
    <w:multiLevelType w:val="hybridMultilevel"/>
    <w:tmpl w:val="55343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F37C9D"/>
    <w:multiLevelType w:val="hybridMultilevel"/>
    <w:tmpl w:val="A8C06E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C4A2E35"/>
    <w:multiLevelType w:val="hybridMultilevel"/>
    <w:tmpl w:val="E6C6C0EC"/>
    <w:lvl w:ilvl="0" w:tplc="9034C7DE">
      <w:start w:val="1"/>
      <w:numFmt w:val="bullet"/>
      <w:lvlText w:val=""/>
      <w:lvlJc w:val="left"/>
      <w:pPr>
        <w:tabs>
          <w:tab w:val="num" w:pos="720"/>
        </w:tabs>
        <w:ind w:left="720" w:hanging="360"/>
      </w:pPr>
      <w:rPr>
        <w:rFonts w:ascii="Wingdings" w:hAnsi="Wingdings" w:hint="default"/>
      </w:rPr>
    </w:lvl>
    <w:lvl w:ilvl="1" w:tplc="0C8CBEDC" w:tentative="1">
      <w:start w:val="1"/>
      <w:numFmt w:val="bullet"/>
      <w:lvlText w:val=""/>
      <w:lvlJc w:val="left"/>
      <w:pPr>
        <w:tabs>
          <w:tab w:val="num" w:pos="1440"/>
        </w:tabs>
        <w:ind w:left="1440" w:hanging="360"/>
      </w:pPr>
      <w:rPr>
        <w:rFonts w:ascii="Wingdings" w:hAnsi="Wingdings" w:hint="default"/>
      </w:rPr>
    </w:lvl>
    <w:lvl w:ilvl="2" w:tplc="825456BA" w:tentative="1">
      <w:start w:val="1"/>
      <w:numFmt w:val="bullet"/>
      <w:lvlText w:val=""/>
      <w:lvlJc w:val="left"/>
      <w:pPr>
        <w:tabs>
          <w:tab w:val="num" w:pos="2160"/>
        </w:tabs>
        <w:ind w:left="2160" w:hanging="360"/>
      </w:pPr>
      <w:rPr>
        <w:rFonts w:ascii="Wingdings" w:hAnsi="Wingdings" w:hint="default"/>
      </w:rPr>
    </w:lvl>
    <w:lvl w:ilvl="3" w:tplc="73180324" w:tentative="1">
      <w:start w:val="1"/>
      <w:numFmt w:val="bullet"/>
      <w:lvlText w:val=""/>
      <w:lvlJc w:val="left"/>
      <w:pPr>
        <w:tabs>
          <w:tab w:val="num" w:pos="2880"/>
        </w:tabs>
        <w:ind w:left="2880" w:hanging="360"/>
      </w:pPr>
      <w:rPr>
        <w:rFonts w:ascii="Wingdings" w:hAnsi="Wingdings" w:hint="default"/>
      </w:rPr>
    </w:lvl>
    <w:lvl w:ilvl="4" w:tplc="C18EEA6C" w:tentative="1">
      <w:start w:val="1"/>
      <w:numFmt w:val="bullet"/>
      <w:lvlText w:val=""/>
      <w:lvlJc w:val="left"/>
      <w:pPr>
        <w:tabs>
          <w:tab w:val="num" w:pos="3600"/>
        </w:tabs>
        <w:ind w:left="3600" w:hanging="360"/>
      </w:pPr>
      <w:rPr>
        <w:rFonts w:ascii="Wingdings" w:hAnsi="Wingdings" w:hint="default"/>
      </w:rPr>
    </w:lvl>
    <w:lvl w:ilvl="5" w:tplc="F236A324" w:tentative="1">
      <w:start w:val="1"/>
      <w:numFmt w:val="bullet"/>
      <w:lvlText w:val=""/>
      <w:lvlJc w:val="left"/>
      <w:pPr>
        <w:tabs>
          <w:tab w:val="num" w:pos="4320"/>
        </w:tabs>
        <w:ind w:left="4320" w:hanging="360"/>
      </w:pPr>
      <w:rPr>
        <w:rFonts w:ascii="Wingdings" w:hAnsi="Wingdings" w:hint="default"/>
      </w:rPr>
    </w:lvl>
    <w:lvl w:ilvl="6" w:tplc="34446EF0" w:tentative="1">
      <w:start w:val="1"/>
      <w:numFmt w:val="bullet"/>
      <w:lvlText w:val=""/>
      <w:lvlJc w:val="left"/>
      <w:pPr>
        <w:tabs>
          <w:tab w:val="num" w:pos="5040"/>
        </w:tabs>
        <w:ind w:left="5040" w:hanging="360"/>
      </w:pPr>
      <w:rPr>
        <w:rFonts w:ascii="Wingdings" w:hAnsi="Wingdings" w:hint="default"/>
      </w:rPr>
    </w:lvl>
    <w:lvl w:ilvl="7" w:tplc="6A8AABCA" w:tentative="1">
      <w:start w:val="1"/>
      <w:numFmt w:val="bullet"/>
      <w:lvlText w:val=""/>
      <w:lvlJc w:val="left"/>
      <w:pPr>
        <w:tabs>
          <w:tab w:val="num" w:pos="5760"/>
        </w:tabs>
        <w:ind w:left="5760" w:hanging="360"/>
      </w:pPr>
      <w:rPr>
        <w:rFonts w:ascii="Wingdings" w:hAnsi="Wingdings" w:hint="default"/>
      </w:rPr>
    </w:lvl>
    <w:lvl w:ilvl="8" w:tplc="D1C8786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454572"/>
    <w:multiLevelType w:val="hybridMultilevel"/>
    <w:tmpl w:val="9E9C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9D69BE"/>
    <w:multiLevelType w:val="hybridMultilevel"/>
    <w:tmpl w:val="F6E655AE"/>
    <w:lvl w:ilvl="0" w:tplc="73F892A2">
      <w:start w:val="1"/>
      <w:numFmt w:val="bullet"/>
      <w:lvlText w:val=""/>
      <w:lvlJc w:val="left"/>
      <w:pPr>
        <w:tabs>
          <w:tab w:val="num" w:pos="720"/>
        </w:tabs>
        <w:ind w:left="720" w:hanging="360"/>
      </w:pPr>
      <w:rPr>
        <w:rFonts w:ascii="Wingdings" w:hAnsi="Wingdings" w:hint="default"/>
      </w:rPr>
    </w:lvl>
    <w:lvl w:ilvl="1" w:tplc="E7C613C8" w:tentative="1">
      <w:start w:val="1"/>
      <w:numFmt w:val="bullet"/>
      <w:lvlText w:val=""/>
      <w:lvlJc w:val="left"/>
      <w:pPr>
        <w:tabs>
          <w:tab w:val="num" w:pos="1440"/>
        </w:tabs>
        <w:ind w:left="1440" w:hanging="360"/>
      </w:pPr>
      <w:rPr>
        <w:rFonts w:ascii="Wingdings" w:hAnsi="Wingdings" w:hint="default"/>
      </w:rPr>
    </w:lvl>
    <w:lvl w:ilvl="2" w:tplc="29CE2D96" w:tentative="1">
      <w:start w:val="1"/>
      <w:numFmt w:val="bullet"/>
      <w:lvlText w:val=""/>
      <w:lvlJc w:val="left"/>
      <w:pPr>
        <w:tabs>
          <w:tab w:val="num" w:pos="2160"/>
        </w:tabs>
        <w:ind w:left="2160" w:hanging="360"/>
      </w:pPr>
      <w:rPr>
        <w:rFonts w:ascii="Wingdings" w:hAnsi="Wingdings" w:hint="default"/>
      </w:rPr>
    </w:lvl>
    <w:lvl w:ilvl="3" w:tplc="46BCFB28" w:tentative="1">
      <w:start w:val="1"/>
      <w:numFmt w:val="bullet"/>
      <w:lvlText w:val=""/>
      <w:lvlJc w:val="left"/>
      <w:pPr>
        <w:tabs>
          <w:tab w:val="num" w:pos="2880"/>
        </w:tabs>
        <w:ind w:left="2880" w:hanging="360"/>
      </w:pPr>
      <w:rPr>
        <w:rFonts w:ascii="Wingdings" w:hAnsi="Wingdings" w:hint="default"/>
      </w:rPr>
    </w:lvl>
    <w:lvl w:ilvl="4" w:tplc="B13CD6CC" w:tentative="1">
      <w:start w:val="1"/>
      <w:numFmt w:val="bullet"/>
      <w:lvlText w:val=""/>
      <w:lvlJc w:val="left"/>
      <w:pPr>
        <w:tabs>
          <w:tab w:val="num" w:pos="3600"/>
        </w:tabs>
        <w:ind w:left="3600" w:hanging="360"/>
      </w:pPr>
      <w:rPr>
        <w:rFonts w:ascii="Wingdings" w:hAnsi="Wingdings" w:hint="default"/>
      </w:rPr>
    </w:lvl>
    <w:lvl w:ilvl="5" w:tplc="DC12505E" w:tentative="1">
      <w:start w:val="1"/>
      <w:numFmt w:val="bullet"/>
      <w:lvlText w:val=""/>
      <w:lvlJc w:val="left"/>
      <w:pPr>
        <w:tabs>
          <w:tab w:val="num" w:pos="4320"/>
        </w:tabs>
        <w:ind w:left="4320" w:hanging="360"/>
      </w:pPr>
      <w:rPr>
        <w:rFonts w:ascii="Wingdings" w:hAnsi="Wingdings" w:hint="default"/>
      </w:rPr>
    </w:lvl>
    <w:lvl w:ilvl="6" w:tplc="AA308B1E" w:tentative="1">
      <w:start w:val="1"/>
      <w:numFmt w:val="bullet"/>
      <w:lvlText w:val=""/>
      <w:lvlJc w:val="left"/>
      <w:pPr>
        <w:tabs>
          <w:tab w:val="num" w:pos="5040"/>
        </w:tabs>
        <w:ind w:left="5040" w:hanging="360"/>
      </w:pPr>
      <w:rPr>
        <w:rFonts w:ascii="Wingdings" w:hAnsi="Wingdings" w:hint="default"/>
      </w:rPr>
    </w:lvl>
    <w:lvl w:ilvl="7" w:tplc="9E8496B2" w:tentative="1">
      <w:start w:val="1"/>
      <w:numFmt w:val="bullet"/>
      <w:lvlText w:val=""/>
      <w:lvlJc w:val="left"/>
      <w:pPr>
        <w:tabs>
          <w:tab w:val="num" w:pos="5760"/>
        </w:tabs>
        <w:ind w:left="5760" w:hanging="360"/>
      </w:pPr>
      <w:rPr>
        <w:rFonts w:ascii="Wingdings" w:hAnsi="Wingdings" w:hint="default"/>
      </w:rPr>
    </w:lvl>
    <w:lvl w:ilvl="8" w:tplc="D41A6B9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C130C8"/>
    <w:multiLevelType w:val="hybridMultilevel"/>
    <w:tmpl w:val="459AB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1C3482"/>
    <w:multiLevelType w:val="hybridMultilevel"/>
    <w:tmpl w:val="3620D5A8"/>
    <w:lvl w:ilvl="0" w:tplc="2D4E6BA4">
      <w:start w:val="1"/>
      <w:numFmt w:val="bullet"/>
      <w:lvlText w:val=""/>
      <w:lvlJc w:val="left"/>
      <w:pPr>
        <w:tabs>
          <w:tab w:val="num" w:pos="720"/>
        </w:tabs>
        <w:ind w:left="720" w:hanging="360"/>
      </w:pPr>
      <w:rPr>
        <w:rFonts w:ascii="Wingdings" w:hAnsi="Wingdings" w:hint="default"/>
      </w:rPr>
    </w:lvl>
    <w:lvl w:ilvl="1" w:tplc="0A18833A" w:tentative="1">
      <w:start w:val="1"/>
      <w:numFmt w:val="bullet"/>
      <w:lvlText w:val=""/>
      <w:lvlJc w:val="left"/>
      <w:pPr>
        <w:tabs>
          <w:tab w:val="num" w:pos="1440"/>
        </w:tabs>
        <w:ind w:left="1440" w:hanging="360"/>
      </w:pPr>
      <w:rPr>
        <w:rFonts w:ascii="Wingdings" w:hAnsi="Wingdings" w:hint="default"/>
      </w:rPr>
    </w:lvl>
    <w:lvl w:ilvl="2" w:tplc="C24EA456" w:tentative="1">
      <w:start w:val="1"/>
      <w:numFmt w:val="bullet"/>
      <w:lvlText w:val=""/>
      <w:lvlJc w:val="left"/>
      <w:pPr>
        <w:tabs>
          <w:tab w:val="num" w:pos="2160"/>
        </w:tabs>
        <w:ind w:left="2160" w:hanging="360"/>
      </w:pPr>
      <w:rPr>
        <w:rFonts w:ascii="Wingdings" w:hAnsi="Wingdings" w:hint="default"/>
      </w:rPr>
    </w:lvl>
    <w:lvl w:ilvl="3" w:tplc="24A88E6A" w:tentative="1">
      <w:start w:val="1"/>
      <w:numFmt w:val="bullet"/>
      <w:lvlText w:val=""/>
      <w:lvlJc w:val="left"/>
      <w:pPr>
        <w:tabs>
          <w:tab w:val="num" w:pos="2880"/>
        </w:tabs>
        <w:ind w:left="2880" w:hanging="360"/>
      </w:pPr>
      <w:rPr>
        <w:rFonts w:ascii="Wingdings" w:hAnsi="Wingdings" w:hint="default"/>
      </w:rPr>
    </w:lvl>
    <w:lvl w:ilvl="4" w:tplc="1362FD04" w:tentative="1">
      <w:start w:val="1"/>
      <w:numFmt w:val="bullet"/>
      <w:lvlText w:val=""/>
      <w:lvlJc w:val="left"/>
      <w:pPr>
        <w:tabs>
          <w:tab w:val="num" w:pos="3600"/>
        </w:tabs>
        <w:ind w:left="3600" w:hanging="360"/>
      </w:pPr>
      <w:rPr>
        <w:rFonts w:ascii="Wingdings" w:hAnsi="Wingdings" w:hint="default"/>
      </w:rPr>
    </w:lvl>
    <w:lvl w:ilvl="5" w:tplc="1B5268AA" w:tentative="1">
      <w:start w:val="1"/>
      <w:numFmt w:val="bullet"/>
      <w:lvlText w:val=""/>
      <w:lvlJc w:val="left"/>
      <w:pPr>
        <w:tabs>
          <w:tab w:val="num" w:pos="4320"/>
        </w:tabs>
        <w:ind w:left="4320" w:hanging="360"/>
      </w:pPr>
      <w:rPr>
        <w:rFonts w:ascii="Wingdings" w:hAnsi="Wingdings" w:hint="default"/>
      </w:rPr>
    </w:lvl>
    <w:lvl w:ilvl="6" w:tplc="CE2E32FA" w:tentative="1">
      <w:start w:val="1"/>
      <w:numFmt w:val="bullet"/>
      <w:lvlText w:val=""/>
      <w:lvlJc w:val="left"/>
      <w:pPr>
        <w:tabs>
          <w:tab w:val="num" w:pos="5040"/>
        </w:tabs>
        <w:ind w:left="5040" w:hanging="360"/>
      </w:pPr>
      <w:rPr>
        <w:rFonts w:ascii="Wingdings" w:hAnsi="Wingdings" w:hint="default"/>
      </w:rPr>
    </w:lvl>
    <w:lvl w:ilvl="7" w:tplc="FB86E032" w:tentative="1">
      <w:start w:val="1"/>
      <w:numFmt w:val="bullet"/>
      <w:lvlText w:val=""/>
      <w:lvlJc w:val="left"/>
      <w:pPr>
        <w:tabs>
          <w:tab w:val="num" w:pos="5760"/>
        </w:tabs>
        <w:ind w:left="5760" w:hanging="360"/>
      </w:pPr>
      <w:rPr>
        <w:rFonts w:ascii="Wingdings" w:hAnsi="Wingdings" w:hint="default"/>
      </w:rPr>
    </w:lvl>
    <w:lvl w:ilvl="8" w:tplc="9286C40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0270C8"/>
    <w:multiLevelType w:val="hybridMultilevel"/>
    <w:tmpl w:val="DD362138"/>
    <w:lvl w:ilvl="0" w:tplc="D9F2BC1E">
      <w:start w:val="1"/>
      <w:numFmt w:val="bullet"/>
      <w:lvlText w:val=""/>
      <w:lvlJc w:val="left"/>
      <w:pPr>
        <w:tabs>
          <w:tab w:val="num" w:pos="720"/>
        </w:tabs>
        <w:ind w:left="720" w:hanging="360"/>
      </w:pPr>
      <w:rPr>
        <w:rFonts w:ascii="Wingdings" w:hAnsi="Wingdings" w:hint="default"/>
      </w:rPr>
    </w:lvl>
    <w:lvl w:ilvl="1" w:tplc="397E01FE" w:tentative="1">
      <w:start w:val="1"/>
      <w:numFmt w:val="bullet"/>
      <w:lvlText w:val=""/>
      <w:lvlJc w:val="left"/>
      <w:pPr>
        <w:tabs>
          <w:tab w:val="num" w:pos="1440"/>
        </w:tabs>
        <w:ind w:left="1440" w:hanging="360"/>
      </w:pPr>
      <w:rPr>
        <w:rFonts w:ascii="Wingdings" w:hAnsi="Wingdings" w:hint="default"/>
      </w:rPr>
    </w:lvl>
    <w:lvl w:ilvl="2" w:tplc="DC96E24C" w:tentative="1">
      <w:start w:val="1"/>
      <w:numFmt w:val="bullet"/>
      <w:lvlText w:val=""/>
      <w:lvlJc w:val="left"/>
      <w:pPr>
        <w:tabs>
          <w:tab w:val="num" w:pos="2160"/>
        </w:tabs>
        <w:ind w:left="2160" w:hanging="360"/>
      </w:pPr>
      <w:rPr>
        <w:rFonts w:ascii="Wingdings" w:hAnsi="Wingdings" w:hint="default"/>
      </w:rPr>
    </w:lvl>
    <w:lvl w:ilvl="3" w:tplc="19D42F3A" w:tentative="1">
      <w:start w:val="1"/>
      <w:numFmt w:val="bullet"/>
      <w:lvlText w:val=""/>
      <w:lvlJc w:val="left"/>
      <w:pPr>
        <w:tabs>
          <w:tab w:val="num" w:pos="2880"/>
        </w:tabs>
        <w:ind w:left="2880" w:hanging="360"/>
      </w:pPr>
      <w:rPr>
        <w:rFonts w:ascii="Wingdings" w:hAnsi="Wingdings" w:hint="default"/>
      </w:rPr>
    </w:lvl>
    <w:lvl w:ilvl="4" w:tplc="2E3AB288" w:tentative="1">
      <w:start w:val="1"/>
      <w:numFmt w:val="bullet"/>
      <w:lvlText w:val=""/>
      <w:lvlJc w:val="left"/>
      <w:pPr>
        <w:tabs>
          <w:tab w:val="num" w:pos="3600"/>
        </w:tabs>
        <w:ind w:left="3600" w:hanging="360"/>
      </w:pPr>
      <w:rPr>
        <w:rFonts w:ascii="Wingdings" w:hAnsi="Wingdings" w:hint="default"/>
      </w:rPr>
    </w:lvl>
    <w:lvl w:ilvl="5" w:tplc="9D9AACCC" w:tentative="1">
      <w:start w:val="1"/>
      <w:numFmt w:val="bullet"/>
      <w:lvlText w:val=""/>
      <w:lvlJc w:val="left"/>
      <w:pPr>
        <w:tabs>
          <w:tab w:val="num" w:pos="4320"/>
        </w:tabs>
        <w:ind w:left="4320" w:hanging="360"/>
      </w:pPr>
      <w:rPr>
        <w:rFonts w:ascii="Wingdings" w:hAnsi="Wingdings" w:hint="default"/>
      </w:rPr>
    </w:lvl>
    <w:lvl w:ilvl="6" w:tplc="78D64EAE" w:tentative="1">
      <w:start w:val="1"/>
      <w:numFmt w:val="bullet"/>
      <w:lvlText w:val=""/>
      <w:lvlJc w:val="left"/>
      <w:pPr>
        <w:tabs>
          <w:tab w:val="num" w:pos="5040"/>
        </w:tabs>
        <w:ind w:left="5040" w:hanging="360"/>
      </w:pPr>
      <w:rPr>
        <w:rFonts w:ascii="Wingdings" w:hAnsi="Wingdings" w:hint="default"/>
      </w:rPr>
    </w:lvl>
    <w:lvl w:ilvl="7" w:tplc="D43E0914" w:tentative="1">
      <w:start w:val="1"/>
      <w:numFmt w:val="bullet"/>
      <w:lvlText w:val=""/>
      <w:lvlJc w:val="left"/>
      <w:pPr>
        <w:tabs>
          <w:tab w:val="num" w:pos="5760"/>
        </w:tabs>
        <w:ind w:left="5760" w:hanging="360"/>
      </w:pPr>
      <w:rPr>
        <w:rFonts w:ascii="Wingdings" w:hAnsi="Wingdings" w:hint="default"/>
      </w:rPr>
    </w:lvl>
    <w:lvl w:ilvl="8" w:tplc="AB763C4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441BBD"/>
    <w:multiLevelType w:val="hybridMultilevel"/>
    <w:tmpl w:val="D3388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5A3367"/>
    <w:multiLevelType w:val="hybridMultilevel"/>
    <w:tmpl w:val="4A6EC336"/>
    <w:lvl w:ilvl="0" w:tplc="CABE69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7E4245"/>
    <w:multiLevelType w:val="hybridMultilevel"/>
    <w:tmpl w:val="13A4CD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4"/>
  </w:num>
  <w:num w:numId="4">
    <w:abstractNumId w:val="14"/>
  </w:num>
  <w:num w:numId="5">
    <w:abstractNumId w:val="15"/>
  </w:num>
  <w:num w:numId="6">
    <w:abstractNumId w:val="13"/>
  </w:num>
  <w:num w:numId="7">
    <w:abstractNumId w:val="1"/>
  </w:num>
  <w:num w:numId="8">
    <w:abstractNumId w:val="18"/>
  </w:num>
  <w:num w:numId="9">
    <w:abstractNumId w:val="17"/>
  </w:num>
  <w:num w:numId="10">
    <w:abstractNumId w:val="11"/>
  </w:num>
  <w:num w:numId="11">
    <w:abstractNumId w:val="0"/>
  </w:num>
  <w:num w:numId="12">
    <w:abstractNumId w:val="3"/>
  </w:num>
  <w:num w:numId="13">
    <w:abstractNumId w:val="16"/>
  </w:num>
  <w:num w:numId="14">
    <w:abstractNumId w:val="10"/>
  </w:num>
  <w:num w:numId="15">
    <w:abstractNumId w:val="8"/>
  </w:num>
  <w:num w:numId="16">
    <w:abstractNumId w:val="8"/>
  </w:num>
  <w:num w:numId="17">
    <w:abstractNumId w:val="5"/>
  </w:num>
  <w:num w:numId="18">
    <w:abstractNumId w:val="20"/>
  </w:num>
  <w:num w:numId="19">
    <w:abstractNumId w:val="21"/>
  </w:num>
  <w:num w:numId="20">
    <w:abstractNumId w:val="6"/>
  </w:num>
  <w:num w:numId="21">
    <w:abstractNumId w:val="12"/>
  </w:num>
  <w:num w:numId="22">
    <w:abstractNumId w:val="9"/>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803"/>
    <w:rsid w:val="000576B5"/>
    <w:rsid w:val="000644FD"/>
    <w:rsid w:val="000D264B"/>
    <w:rsid w:val="00155D92"/>
    <w:rsid w:val="001E312F"/>
    <w:rsid w:val="001F75DA"/>
    <w:rsid w:val="00203CA1"/>
    <w:rsid w:val="00207BF9"/>
    <w:rsid w:val="002C7DD3"/>
    <w:rsid w:val="002F3F98"/>
    <w:rsid w:val="00390A7C"/>
    <w:rsid w:val="003B4680"/>
    <w:rsid w:val="004015AC"/>
    <w:rsid w:val="004035B1"/>
    <w:rsid w:val="00403D78"/>
    <w:rsid w:val="00417A60"/>
    <w:rsid w:val="00425E97"/>
    <w:rsid w:val="00455DE8"/>
    <w:rsid w:val="00481991"/>
    <w:rsid w:val="00494C3F"/>
    <w:rsid w:val="004A5696"/>
    <w:rsid w:val="004D1901"/>
    <w:rsid w:val="004F2059"/>
    <w:rsid w:val="00502255"/>
    <w:rsid w:val="00520C78"/>
    <w:rsid w:val="005567BF"/>
    <w:rsid w:val="00562569"/>
    <w:rsid w:val="005B440B"/>
    <w:rsid w:val="005C7688"/>
    <w:rsid w:val="006B4F1F"/>
    <w:rsid w:val="00704BAA"/>
    <w:rsid w:val="00745024"/>
    <w:rsid w:val="007C5425"/>
    <w:rsid w:val="007D16BC"/>
    <w:rsid w:val="007D5BF1"/>
    <w:rsid w:val="0082763A"/>
    <w:rsid w:val="00856FC5"/>
    <w:rsid w:val="00862CF4"/>
    <w:rsid w:val="008A2B66"/>
    <w:rsid w:val="008A4CED"/>
    <w:rsid w:val="008A5803"/>
    <w:rsid w:val="00960A0E"/>
    <w:rsid w:val="009644CF"/>
    <w:rsid w:val="00966625"/>
    <w:rsid w:val="009742F3"/>
    <w:rsid w:val="00A13DCC"/>
    <w:rsid w:val="00A17F84"/>
    <w:rsid w:val="00A25307"/>
    <w:rsid w:val="00A3419F"/>
    <w:rsid w:val="00A44147"/>
    <w:rsid w:val="00AB648C"/>
    <w:rsid w:val="00AC58B0"/>
    <w:rsid w:val="00AC66AB"/>
    <w:rsid w:val="00AF0F76"/>
    <w:rsid w:val="00B8233E"/>
    <w:rsid w:val="00C70429"/>
    <w:rsid w:val="00CA2633"/>
    <w:rsid w:val="00CE7E76"/>
    <w:rsid w:val="00D162F2"/>
    <w:rsid w:val="00D6783A"/>
    <w:rsid w:val="00DB265C"/>
    <w:rsid w:val="00E32A78"/>
    <w:rsid w:val="00E83CDF"/>
    <w:rsid w:val="00EA47C5"/>
    <w:rsid w:val="00EB044A"/>
    <w:rsid w:val="00F17A7A"/>
    <w:rsid w:val="00F76387"/>
    <w:rsid w:val="00FF1D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EBAFFB24-A9F8-4241-ADC4-EECA7F84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312F"/>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next w:val="Normal"/>
    <w:link w:val="Heading1Char"/>
    <w:qFormat/>
    <w:rsid w:val="008A5803"/>
    <w:pPr>
      <w:keepNext/>
      <w:spacing w:after="640"/>
      <w:ind w:hanging="425"/>
      <w:outlineLvl w:val="0"/>
    </w:pPr>
    <w:rPr>
      <w:b/>
      <w:sz w:val="28"/>
      <w:szCs w:val="20"/>
      <w:lang w:val="nl-NL" w:eastAsia="en-US"/>
    </w:rPr>
  </w:style>
  <w:style w:type="paragraph" w:styleId="Heading2">
    <w:name w:val="heading 2"/>
    <w:basedOn w:val="Normal"/>
    <w:next w:val="Normal"/>
    <w:link w:val="Heading2Char"/>
    <w:qFormat/>
    <w:rsid w:val="008A5803"/>
    <w:pPr>
      <w:spacing w:before="200" w:after="200"/>
      <w:ind w:hanging="425"/>
      <w:outlineLvl w:val="1"/>
    </w:pPr>
    <w:rPr>
      <w:b/>
      <w:sz w:val="21"/>
      <w:szCs w:val="20"/>
      <w:lang w:val="nl-NL" w:eastAsia="en-US"/>
    </w:rPr>
  </w:style>
  <w:style w:type="paragraph" w:styleId="Heading3">
    <w:name w:val="heading 3"/>
    <w:basedOn w:val="Normal"/>
    <w:next w:val="Normal"/>
    <w:link w:val="Heading3Char"/>
    <w:unhideWhenUsed/>
    <w:qFormat/>
    <w:rsid w:val="008A580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A5803"/>
    <w:pPr>
      <w:keepNext/>
      <w:spacing w:before="240" w:after="60"/>
      <w:outlineLvl w:val="3"/>
    </w:pPr>
    <w:rPr>
      <w:b/>
      <w:i/>
      <w:szCs w:val="20"/>
      <w:lang w:val="nl-NL" w:eastAsia="en-US"/>
    </w:rPr>
  </w:style>
  <w:style w:type="paragraph" w:styleId="Heading5">
    <w:name w:val="heading 5"/>
    <w:basedOn w:val="Normal"/>
    <w:next w:val="Normal"/>
    <w:link w:val="Heading5Char"/>
    <w:qFormat/>
    <w:rsid w:val="008A5803"/>
    <w:pPr>
      <w:spacing w:before="240" w:after="60"/>
      <w:outlineLvl w:val="4"/>
    </w:pPr>
    <w:rPr>
      <w:rFonts w:ascii="Arial" w:hAnsi="Arial"/>
      <w:sz w:val="22"/>
      <w:szCs w:val="20"/>
      <w:lang w:val="nl-NL" w:eastAsia="en-US"/>
    </w:rPr>
  </w:style>
  <w:style w:type="paragraph" w:styleId="Heading6">
    <w:name w:val="heading 6"/>
    <w:basedOn w:val="Normal"/>
    <w:next w:val="Normal"/>
    <w:link w:val="Heading6Char"/>
    <w:qFormat/>
    <w:rsid w:val="008A5803"/>
    <w:pPr>
      <w:spacing w:before="240" w:after="60"/>
      <w:outlineLvl w:val="5"/>
    </w:pPr>
    <w:rPr>
      <w:rFonts w:ascii="Arial" w:hAnsi="Arial"/>
      <w:i/>
      <w:sz w:val="22"/>
      <w:szCs w:val="20"/>
      <w:lang w:val="nl-NL" w:eastAsia="en-US"/>
    </w:rPr>
  </w:style>
  <w:style w:type="paragraph" w:styleId="Heading7">
    <w:name w:val="heading 7"/>
    <w:basedOn w:val="Normal"/>
    <w:next w:val="Normal"/>
    <w:link w:val="Heading7Char"/>
    <w:qFormat/>
    <w:rsid w:val="008A5803"/>
    <w:pPr>
      <w:spacing w:before="240" w:after="60"/>
      <w:outlineLvl w:val="6"/>
    </w:pPr>
    <w:rPr>
      <w:rFonts w:ascii="Arial" w:hAnsi="Arial"/>
      <w:sz w:val="21"/>
      <w:szCs w:val="20"/>
      <w:lang w:val="nl-NL" w:eastAsia="en-US"/>
    </w:rPr>
  </w:style>
  <w:style w:type="paragraph" w:styleId="Heading8">
    <w:name w:val="heading 8"/>
    <w:basedOn w:val="Normal"/>
    <w:next w:val="Normal"/>
    <w:link w:val="Heading8Char"/>
    <w:qFormat/>
    <w:rsid w:val="008A5803"/>
    <w:pPr>
      <w:spacing w:before="240" w:after="60"/>
      <w:outlineLvl w:val="7"/>
    </w:pPr>
    <w:rPr>
      <w:rFonts w:ascii="Arial" w:hAnsi="Arial"/>
      <w:i/>
      <w:sz w:val="21"/>
      <w:szCs w:val="20"/>
      <w:lang w:val="nl-NL" w:eastAsia="en-US"/>
    </w:rPr>
  </w:style>
  <w:style w:type="paragraph" w:styleId="Heading9">
    <w:name w:val="heading 9"/>
    <w:basedOn w:val="Normal"/>
    <w:next w:val="Normal"/>
    <w:link w:val="Heading9Char"/>
    <w:qFormat/>
    <w:rsid w:val="008A5803"/>
    <w:pPr>
      <w:spacing w:before="240" w:after="60"/>
      <w:outlineLvl w:val="8"/>
    </w:pPr>
    <w:rPr>
      <w:rFonts w:ascii="Arial" w:hAnsi="Arial"/>
      <w:i/>
      <w:sz w:val="18"/>
      <w:szCs w:val="20"/>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312F"/>
    <w:pPr>
      <w:tabs>
        <w:tab w:val="center" w:pos="4536"/>
        <w:tab w:val="right" w:pos="9072"/>
      </w:tabs>
    </w:pPr>
  </w:style>
  <w:style w:type="character" w:customStyle="1" w:styleId="HeaderChar">
    <w:name w:val="Header Char"/>
    <w:basedOn w:val="DefaultParagraphFont"/>
    <w:link w:val="Header"/>
    <w:rsid w:val="001E312F"/>
    <w:rPr>
      <w:rFonts w:ascii="Times New Roman" w:eastAsia="Times New Roman" w:hAnsi="Times New Roman" w:cs="Times New Roman"/>
      <w:sz w:val="24"/>
      <w:szCs w:val="24"/>
      <w:lang w:eastAsia="de-DE"/>
    </w:rPr>
  </w:style>
  <w:style w:type="paragraph" w:styleId="Footer">
    <w:name w:val="footer"/>
    <w:basedOn w:val="Normal"/>
    <w:link w:val="FooterChar"/>
    <w:rsid w:val="001E312F"/>
    <w:pPr>
      <w:tabs>
        <w:tab w:val="center" w:pos="4536"/>
        <w:tab w:val="right" w:pos="9072"/>
      </w:tabs>
    </w:pPr>
    <w:rPr>
      <w:sz w:val="22"/>
    </w:rPr>
  </w:style>
  <w:style w:type="character" w:customStyle="1" w:styleId="FooterChar">
    <w:name w:val="Footer Char"/>
    <w:basedOn w:val="DefaultParagraphFont"/>
    <w:link w:val="Footer"/>
    <w:rsid w:val="001E312F"/>
    <w:rPr>
      <w:rFonts w:ascii="Times New Roman" w:eastAsia="Times New Roman" w:hAnsi="Times New Roman" w:cs="Times New Roman"/>
      <w:szCs w:val="24"/>
      <w:lang w:eastAsia="de-DE"/>
    </w:rPr>
  </w:style>
  <w:style w:type="paragraph" w:customStyle="1" w:styleId="DaichiiSankyoaddressinwindow">
    <w:name w:val="Daichii Sankyo address in window"/>
    <w:basedOn w:val="DaichiiSankyocontact"/>
    <w:link w:val="DaichiiSankyoaddressinwindowZchn"/>
    <w:qFormat/>
    <w:rsid w:val="009644CF"/>
    <w:rPr>
      <w:sz w:val="16"/>
    </w:rPr>
  </w:style>
  <w:style w:type="paragraph" w:customStyle="1" w:styleId="DaichiiSankyocontact">
    <w:name w:val="Daichii Sankyo contact"/>
    <w:basedOn w:val="Normal"/>
    <w:link w:val="DaichiiSankyocontactZchn"/>
    <w:qFormat/>
    <w:rsid w:val="009644CF"/>
    <w:pPr>
      <w:tabs>
        <w:tab w:val="left" w:pos="522"/>
      </w:tabs>
      <w:spacing w:line="240" w:lineRule="exact"/>
    </w:pPr>
    <w:rPr>
      <w:sz w:val="18"/>
      <w:lang w:val="en-GB"/>
    </w:rPr>
  </w:style>
  <w:style w:type="character" w:customStyle="1" w:styleId="DaichiiSankyoaddressinwindowZchn">
    <w:name w:val="Daichii Sankyo address in window Zchn"/>
    <w:basedOn w:val="DefaultParagraphFont"/>
    <w:link w:val="DaichiiSankyoaddressinwindow"/>
    <w:rsid w:val="009644CF"/>
    <w:rPr>
      <w:rFonts w:ascii="Times New Roman" w:eastAsia="Times New Roman" w:hAnsi="Times New Roman" w:cs="Times New Roman"/>
      <w:sz w:val="16"/>
      <w:szCs w:val="24"/>
      <w:lang w:val="en-GB" w:eastAsia="de-DE"/>
    </w:rPr>
  </w:style>
  <w:style w:type="paragraph" w:customStyle="1" w:styleId="Body">
    <w:name w:val="Body"/>
    <w:basedOn w:val="Normal"/>
    <w:link w:val="BodyZchn"/>
    <w:qFormat/>
    <w:rsid w:val="001E312F"/>
    <w:pPr>
      <w:spacing w:line="300" w:lineRule="exact"/>
    </w:pPr>
    <w:rPr>
      <w:sz w:val="22"/>
      <w:szCs w:val="22"/>
      <w:lang w:val="en-GB"/>
    </w:rPr>
  </w:style>
  <w:style w:type="character" w:customStyle="1" w:styleId="DaichiiSankyocontactZchn">
    <w:name w:val="Daichii Sankyo contact Zchn"/>
    <w:basedOn w:val="DefaultParagraphFont"/>
    <w:link w:val="DaichiiSankyocontact"/>
    <w:rsid w:val="009644CF"/>
    <w:rPr>
      <w:rFonts w:ascii="Times New Roman" w:eastAsia="Times New Roman" w:hAnsi="Times New Roman" w:cs="Times New Roman"/>
      <w:sz w:val="18"/>
      <w:szCs w:val="24"/>
      <w:lang w:val="en-GB" w:eastAsia="de-DE"/>
    </w:rPr>
  </w:style>
  <w:style w:type="paragraph" w:customStyle="1" w:styleId="Addressee">
    <w:name w:val="Addressee"/>
    <w:basedOn w:val="Normal"/>
    <w:link w:val="AddresseeZchn"/>
    <w:qFormat/>
    <w:rsid w:val="001E312F"/>
    <w:pPr>
      <w:framePr w:w="4536" w:h="2194" w:hRule="exact" w:hSpace="567" w:vSpace="425" w:wrap="notBeside" w:vAnchor="page" w:hAnchor="margin" w:y="3120" w:anchorLock="1"/>
      <w:spacing w:line="300" w:lineRule="exact"/>
    </w:pPr>
    <w:rPr>
      <w:sz w:val="22"/>
      <w:lang w:val="en-GB"/>
    </w:rPr>
  </w:style>
  <w:style w:type="character" w:customStyle="1" w:styleId="BodyZchn">
    <w:name w:val="Body Zchn"/>
    <w:basedOn w:val="DefaultParagraphFont"/>
    <w:link w:val="Body"/>
    <w:rsid w:val="001E312F"/>
    <w:rPr>
      <w:rFonts w:ascii="Times New Roman" w:eastAsia="Times New Roman" w:hAnsi="Times New Roman" w:cs="Times New Roman"/>
      <w:lang w:val="en-GB" w:eastAsia="de-DE"/>
    </w:rPr>
  </w:style>
  <w:style w:type="paragraph" w:customStyle="1" w:styleId="Headline">
    <w:name w:val="Headline"/>
    <w:basedOn w:val="Normal"/>
    <w:link w:val="HeadlineZchn"/>
    <w:qFormat/>
    <w:rsid w:val="001E312F"/>
    <w:rPr>
      <w:b/>
      <w:sz w:val="26"/>
      <w:szCs w:val="26"/>
      <w:lang w:val="en-GB"/>
    </w:rPr>
  </w:style>
  <w:style w:type="character" w:customStyle="1" w:styleId="AddresseeZchn">
    <w:name w:val="Addressee Zchn"/>
    <w:basedOn w:val="DefaultParagraphFont"/>
    <w:link w:val="Addressee"/>
    <w:rsid w:val="001E312F"/>
    <w:rPr>
      <w:rFonts w:ascii="Times New Roman" w:eastAsia="Times New Roman" w:hAnsi="Times New Roman" w:cs="Times New Roman"/>
      <w:szCs w:val="24"/>
      <w:lang w:val="en-GB" w:eastAsia="de-DE"/>
    </w:rPr>
  </w:style>
  <w:style w:type="paragraph" w:customStyle="1" w:styleId="Webaddress">
    <w:name w:val="Web address"/>
    <w:basedOn w:val="Normal"/>
    <w:link w:val="WebaddressZchn"/>
    <w:rsid w:val="001E312F"/>
    <w:pPr>
      <w:tabs>
        <w:tab w:val="left" w:pos="522"/>
      </w:tabs>
      <w:spacing w:line="240" w:lineRule="exact"/>
    </w:pPr>
    <w:rPr>
      <w:b/>
      <w:color w:val="00A2DC"/>
      <w:sz w:val="18"/>
      <w:lang w:val="en-GB"/>
    </w:rPr>
  </w:style>
  <w:style w:type="character" w:customStyle="1" w:styleId="HeadlineZchn">
    <w:name w:val="Headline Zchn"/>
    <w:basedOn w:val="DefaultParagraphFont"/>
    <w:link w:val="Headline"/>
    <w:rsid w:val="001E312F"/>
    <w:rPr>
      <w:rFonts w:ascii="Times New Roman" w:eastAsia="Times New Roman" w:hAnsi="Times New Roman" w:cs="Times New Roman"/>
      <w:b/>
      <w:sz w:val="26"/>
      <w:szCs w:val="26"/>
      <w:lang w:val="en-GB" w:eastAsia="de-DE"/>
    </w:rPr>
  </w:style>
  <w:style w:type="character" w:customStyle="1" w:styleId="WebaddressZchn">
    <w:name w:val="Web address Zchn"/>
    <w:basedOn w:val="DefaultParagraphFont"/>
    <w:link w:val="Webaddress"/>
    <w:rsid w:val="001E312F"/>
    <w:rPr>
      <w:rFonts w:ascii="Times New Roman" w:eastAsia="Times New Roman" w:hAnsi="Times New Roman" w:cs="Times New Roman"/>
      <w:b/>
      <w:color w:val="00A2DC"/>
      <w:sz w:val="18"/>
      <w:szCs w:val="24"/>
      <w:lang w:val="en-GB" w:eastAsia="de-DE"/>
    </w:rPr>
  </w:style>
  <w:style w:type="paragraph" w:customStyle="1" w:styleId="PageNumber1">
    <w:name w:val="Page Number1"/>
    <w:basedOn w:val="Footer"/>
    <w:link w:val="PagenumberZchn"/>
    <w:qFormat/>
    <w:rsid w:val="001E312F"/>
    <w:pPr>
      <w:jc w:val="right"/>
    </w:pPr>
    <w:rPr>
      <w:lang w:val="en-GB"/>
    </w:rPr>
  </w:style>
  <w:style w:type="paragraph" w:customStyle="1" w:styleId="Bankdetails">
    <w:name w:val="Bank details"/>
    <w:basedOn w:val="Footer"/>
    <w:link w:val="BankdetailsZchn"/>
    <w:qFormat/>
    <w:rsid w:val="009644CF"/>
    <w:pPr>
      <w:spacing w:line="200" w:lineRule="exact"/>
    </w:pPr>
    <w:rPr>
      <w:sz w:val="16"/>
      <w:lang w:val="en-GB"/>
    </w:rPr>
  </w:style>
  <w:style w:type="character" w:customStyle="1" w:styleId="PagenumberZchn">
    <w:name w:val="Page number Zchn"/>
    <w:basedOn w:val="FooterChar"/>
    <w:link w:val="PageNumber1"/>
    <w:rsid w:val="001E312F"/>
    <w:rPr>
      <w:rFonts w:ascii="Times New Roman" w:eastAsia="Times New Roman" w:hAnsi="Times New Roman" w:cs="Times New Roman"/>
      <w:szCs w:val="24"/>
      <w:lang w:val="en-GB" w:eastAsia="de-DE"/>
    </w:rPr>
  </w:style>
  <w:style w:type="character" w:customStyle="1" w:styleId="BankdetailsZchn">
    <w:name w:val="Bank details Zchn"/>
    <w:basedOn w:val="FooterChar"/>
    <w:link w:val="Bankdetails"/>
    <w:rsid w:val="009644CF"/>
    <w:rPr>
      <w:rFonts w:ascii="Times New Roman" w:eastAsia="Times New Roman" w:hAnsi="Times New Roman" w:cs="Times New Roman"/>
      <w:sz w:val="16"/>
      <w:szCs w:val="24"/>
      <w:lang w:val="en-GB" w:eastAsia="de-DE"/>
    </w:rPr>
  </w:style>
  <w:style w:type="paragraph" w:customStyle="1" w:styleId="BulletMultiLevel">
    <w:name w:val="BulletMultiLevel"/>
    <w:basedOn w:val="Normal"/>
    <w:rsid w:val="00AC66AB"/>
    <w:pPr>
      <w:numPr>
        <w:numId w:val="2"/>
      </w:numPr>
    </w:pPr>
    <w:rPr>
      <w:sz w:val="21"/>
      <w:szCs w:val="20"/>
      <w:lang w:val="nl-NL" w:eastAsia="en-US"/>
    </w:rPr>
  </w:style>
  <w:style w:type="paragraph" w:styleId="BodyText2">
    <w:name w:val="Body Text 2"/>
    <w:basedOn w:val="Normal"/>
    <w:link w:val="BodyText2Char"/>
    <w:rsid w:val="00AC66AB"/>
    <w:rPr>
      <w:rFonts w:ascii="Arial" w:hAnsi="Arial"/>
      <w:i/>
      <w:sz w:val="22"/>
      <w:szCs w:val="20"/>
      <w:lang w:val="en-US" w:eastAsia="en-US"/>
    </w:rPr>
  </w:style>
  <w:style w:type="character" w:customStyle="1" w:styleId="BodyText2Char">
    <w:name w:val="Body Text 2 Char"/>
    <w:basedOn w:val="DefaultParagraphFont"/>
    <w:link w:val="BodyText2"/>
    <w:rsid w:val="00AC66AB"/>
    <w:rPr>
      <w:rFonts w:ascii="Arial" w:eastAsia="Times New Roman" w:hAnsi="Arial" w:cs="Times New Roman"/>
      <w:i/>
      <w:szCs w:val="20"/>
      <w:lang w:val="en-US" w:eastAsia="en-US"/>
    </w:rPr>
  </w:style>
  <w:style w:type="table" w:styleId="TableGrid">
    <w:name w:val="Table Grid"/>
    <w:basedOn w:val="TableNormal"/>
    <w:uiPriority w:val="59"/>
    <w:rsid w:val="00403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803"/>
    <w:pPr>
      <w:ind w:left="720"/>
      <w:contextualSpacing/>
    </w:pPr>
  </w:style>
  <w:style w:type="paragraph" w:customStyle="1" w:styleId="Heading3znr">
    <w:name w:val="Heading 3 znr"/>
    <w:basedOn w:val="Heading3"/>
    <w:next w:val="Normal"/>
    <w:rsid w:val="008A5803"/>
    <w:pPr>
      <w:keepNext w:val="0"/>
      <w:keepLines w:val="0"/>
      <w:outlineLvl w:val="9"/>
    </w:pPr>
    <w:rPr>
      <w:rFonts w:ascii="Times New Roman" w:eastAsia="Times New Roman" w:hAnsi="Times New Roman" w:cs="Times New Roman"/>
      <w:b w:val="0"/>
      <w:bCs w:val="0"/>
      <w:i/>
      <w:color w:val="auto"/>
      <w:sz w:val="21"/>
      <w:szCs w:val="20"/>
      <w:lang w:val="nl-NL" w:eastAsia="en-US"/>
    </w:rPr>
  </w:style>
  <w:style w:type="character" w:customStyle="1" w:styleId="Heading3Char">
    <w:name w:val="Heading 3 Char"/>
    <w:basedOn w:val="DefaultParagraphFont"/>
    <w:link w:val="Heading3"/>
    <w:uiPriority w:val="9"/>
    <w:semiHidden/>
    <w:rsid w:val="008A5803"/>
    <w:rPr>
      <w:rFonts w:asciiTheme="majorHAnsi" w:eastAsiaTheme="majorEastAsia" w:hAnsiTheme="majorHAnsi" w:cstheme="majorBidi"/>
      <w:b/>
      <w:bCs/>
      <w:color w:val="4F81BD" w:themeColor="accent1"/>
      <w:sz w:val="24"/>
      <w:szCs w:val="24"/>
      <w:lang w:eastAsia="de-DE"/>
    </w:rPr>
  </w:style>
  <w:style w:type="paragraph" w:styleId="BodyText">
    <w:name w:val="Body Text"/>
    <w:basedOn w:val="Normal"/>
    <w:link w:val="BodyTextChar"/>
    <w:uiPriority w:val="99"/>
    <w:semiHidden/>
    <w:unhideWhenUsed/>
    <w:rsid w:val="008A5803"/>
    <w:pPr>
      <w:spacing w:after="120"/>
    </w:pPr>
  </w:style>
  <w:style w:type="character" w:customStyle="1" w:styleId="BodyTextChar">
    <w:name w:val="Body Text Char"/>
    <w:basedOn w:val="DefaultParagraphFont"/>
    <w:link w:val="BodyText"/>
    <w:uiPriority w:val="99"/>
    <w:semiHidden/>
    <w:rsid w:val="008A5803"/>
    <w:rPr>
      <w:rFonts w:ascii="Times New Roman" w:eastAsia="Times New Roman" w:hAnsi="Times New Roman" w:cs="Times New Roman"/>
      <w:sz w:val="24"/>
      <w:szCs w:val="24"/>
      <w:lang w:eastAsia="de-DE"/>
    </w:rPr>
  </w:style>
  <w:style w:type="character" w:customStyle="1" w:styleId="Heading1Char">
    <w:name w:val="Heading 1 Char"/>
    <w:basedOn w:val="DefaultParagraphFont"/>
    <w:link w:val="Heading1"/>
    <w:rsid w:val="008A5803"/>
    <w:rPr>
      <w:rFonts w:ascii="Times New Roman" w:eastAsia="Times New Roman" w:hAnsi="Times New Roman" w:cs="Times New Roman"/>
      <w:b/>
      <w:sz w:val="28"/>
      <w:szCs w:val="20"/>
      <w:lang w:val="nl-NL" w:eastAsia="en-US"/>
    </w:rPr>
  </w:style>
  <w:style w:type="character" w:customStyle="1" w:styleId="Heading2Char">
    <w:name w:val="Heading 2 Char"/>
    <w:basedOn w:val="DefaultParagraphFont"/>
    <w:link w:val="Heading2"/>
    <w:rsid w:val="008A5803"/>
    <w:rPr>
      <w:rFonts w:ascii="Times New Roman" w:eastAsia="Times New Roman" w:hAnsi="Times New Roman" w:cs="Times New Roman"/>
      <w:b/>
      <w:sz w:val="21"/>
      <w:szCs w:val="20"/>
      <w:lang w:val="nl-NL" w:eastAsia="en-US"/>
    </w:rPr>
  </w:style>
  <w:style w:type="character" w:customStyle="1" w:styleId="Heading4Char">
    <w:name w:val="Heading 4 Char"/>
    <w:basedOn w:val="DefaultParagraphFont"/>
    <w:link w:val="Heading4"/>
    <w:rsid w:val="008A5803"/>
    <w:rPr>
      <w:rFonts w:ascii="Times New Roman" w:eastAsia="Times New Roman" w:hAnsi="Times New Roman" w:cs="Times New Roman"/>
      <w:b/>
      <w:i/>
      <w:sz w:val="24"/>
      <w:szCs w:val="20"/>
      <w:lang w:val="nl-NL" w:eastAsia="en-US"/>
    </w:rPr>
  </w:style>
  <w:style w:type="character" w:customStyle="1" w:styleId="Heading5Char">
    <w:name w:val="Heading 5 Char"/>
    <w:basedOn w:val="DefaultParagraphFont"/>
    <w:link w:val="Heading5"/>
    <w:rsid w:val="008A5803"/>
    <w:rPr>
      <w:rFonts w:ascii="Arial" w:eastAsia="Times New Roman" w:hAnsi="Arial" w:cs="Times New Roman"/>
      <w:szCs w:val="20"/>
      <w:lang w:val="nl-NL" w:eastAsia="en-US"/>
    </w:rPr>
  </w:style>
  <w:style w:type="character" w:customStyle="1" w:styleId="Heading6Char">
    <w:name w:val="Heading 6 Char"/>
    <w:basedOn w:val="DefaultParagraphFont"/>
    <w:link w:val="Heading6"/>
    <w:rsid w:val="008A5803"/>
    <w:rPr>
      <w:rFonts w:ascii="Arial" w:eastAsia="Times New Roman" w:hAnsi="Arial" w:cs="Times New Roman"/>
      <w:i/>
      <w:szCs w:val="20"/>
      <w:lang w:val="nl-NL" w:eastAsia="en-US"/>
    </w:rPr>
  </w:style>
  <w:style w:type="character" w:customStyle="1" w:styleId="Heading7Char">
    <w:name w:val="Heading 7 Char"/>
    <w:basedOn w:val="DefaultParagraphFont"/>
    <w:link w:val="Heading7"/>
    <w:rsid w:val="008A5803"/>
    <w:rPr>
      <w:rFonts w:ascii="Arial" w:eastAsia="Times New Roman" w:hAnsi="Arial" w:cs="Times New Roman"/>
      <w:sz w:val="21"/>
      <w:szCs w:val="20"/>
      <w:lang w:val="nl-NL" w:eastAsia="en-US"/>
    </w:rPr>
  </w:style>
  <w:style w:type="character" w:customStyle="1" w:styleId="Heading8Char">
    <w:name w:val="Heading 8 Char"/>
    <w:basedOn w:val="DefaultParagraphFont"/>
    <w:link w:val="Heading8"/>
    <w:rsid w:val="008A5803"/>
    <w:rPr>
      <w:rFonts w:ascii="Arial" w:eastAsia="Times New Roman" w:hAnsi="Arial" w:cs="Times New Roman"/>
      <w:i/>
      <w:sz w:val="21"/>
      <w:szCs w:val="20"/>
      <w:lang w:val="nl-NL" w:eastAsia="en-US"/>
    </w:rPr>
  </w:style>
  <w:style w:type="character" w:customStyle="1" w:styleId="Heading9Char">
    <w:name w:val="Heading 9 Char"/>
    <w:basedOn w:val="DefaultParagraphFont"/>
    <w:link w:val="Heading9"/>
    <w:rsid w:val="008A5803"/>
    <w:rPr>
      <w:rFonts w:ascii="Arial" w:eastAsia="Times New Roman" w:hAnsi="Arial" w:cs="Times New Roman"/>
      <w:i/>
      <w:sz w:val="18"/>
      <w:szCs w:val="20"/>
      <w:lang w:val="nl-NL" w:eastAsia="en-US"/>
    </w:rPr>
  </w:style>
  <w:style w:type="paragraph" w:customStyle="1" w:styleId="Cel">
    <w:name w:val="Cel"/>
    <w:basedOn w:val="Normal"/>
    <w:next w:val="Normal"/>
    <w:rsid w:val="008A5803"/>
    <w:pPr>
      <w:spacing w:before="40" w:after="40"/>
    </w:pPr>
    <w:rPr>
      <w:sz w:val="21"/>
      <w:szCs w:val="2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12735">
      <w:bodyDiv w:val="1"/>
      <w:marLeft w:val="0"/>
      <w:marRight w:val="0"/>
      <w:marTop w:val="0"/>
      <w:marBottom w:val="0"/>
      <w:divBdr>
        <w:top w:val="none" w:sz="0" w:space="0" w:color="auto"/>
        <w:left w:val="none" w:sz="0" w:space="0" w:color="auto"/>
        <w:bottom w:val="none" w:sz="0" w:space="0" w:color="auto"/>
        <w:right w:val="none" w:sz="0" w:space="0" w:color="auto"/>
      </w:divBdr>
      <w:divsChild>
        <w:div w:id="1724714286">
          <w:marLeft w:val="360"/>
          <w:marRight w:val="0"/>
          <w:marTop w:val="0"/>
          <w:marBottom w:val="0"/>
          <w:divBdr>
            <w:top w:val="none" w:sz="0" w:space="0" w:color="auto"/>
            <w:left w:val="none" w:sz="0" w:space="0" w:color="auto"/>
            <w:bottom w:val="none" w:sz="0" w:space="0" w:color="auto"/>
            <w:right w:val="none" w:sz="0" w:space="0" w:color="auto"/>
          </w:divBdr>
        </w:div>
        <w:div w:id="1681932476">
          <w:marLeft w:val="360"/>
          <w:marRight w:val="0"/>
          <w:marTop w:val="0"/>
          <w:marBottom w:val="0"/>
          <w:divBdr>
            <w:top w:val="none" w:sz="0" w:space="0" w:color="auto"/>
            <w:left w:val="none" w:sz="0" w:space="0" w:color="auto"/>
            <w:bottom w:val="none" w:sz="0" w:space="0" w:color="auto"/>
            <w:right w:val="none" w:sz="0" w:space="0" w:color="auto"/>
          </w:divBdr>
        </w:div>
      </w:divsChild>
    </w:div>
    <w:div w:id="529799139">
      <w:bodyDiv w:val="1"/>
      <w:marLeft w:val="0"/>
      <w:marRight w:val="0"/>
      <w:marTop w:val="0"/>
      <w:marBottom w:val="0"/>
      <w:divBdr>
        <w:top w:val="none" w:sz="0" w:space="0" w:color="auto"/>
        <w:left w:val="none" w:sz="0" w:space="0" w:color="auto"/>
        <w:bottom w:val="none" w:sz="0" w:space="0" w:color="auto"/>
        <w:right w:val="none" w:sz="0" w:space="0" w:color="auto"/>
      </w:divBdr>
      <w:divsChild>
        <w:div w:id="773137352">
          <w:marLeft w:val="360"/>
          <w:marRight w:val="0"/>
          <w:marTop w:val="0"/>
          <w:marBottom w:val="0"/>
          <w:divBdr>
            <w:top w:val="none" w:sz="0" w:space="0" w:color="auto"/>
            <w:left w:val="none" w:sz="0" w:space="0" w:color="auto"/>
            <w:bottom w:val="none" w:sz="0" w:space="0" w:color="auto"/>
            <w:right w:val="none" w:sz="0" w:space="0" w:color="auto"/>
          </w:divBdr>
        </w:div>
        <w:div w:id="664236791">
          <w:marLeft w:val="360"/>
          <w:marRight w:val="0"/>
          <w:marTop w:val="0"/>
          <w:marBottom w:val="0"/>
          <w:divBdr>
            <w:top w:val="none" w:sz="0" w:space="0" w:color="auto"/>
            <w:left w:val="none" w:sz="0" w:space="0" w:color="auto"/>
            <w:bottom w:val="none" w:sz="0" w:space="0" w:color="auto"/>
            <w:right w:val="none" w:sz="0" w:space="0" w:color="auto"/>
          </w:divBdr>
        </w:div>
      </w:divsChild>
    </w:div>
    <w:div w:id="1006901763">
      <w:bodyDiv w:val="1"/>
      <w:marLeft w:val="0"/>
      <w:marRight w:val="0"/>
      <w:marTop w:val="0"/>
      <w:marBottom w:val="0"/>
      <w:divBdr>
        <w:top w:val="none" w:sz="0" w:space="0" w:color="auto"/>
        <w:left w:val="none" w:sz="0" w:space="0" w:color="auto"/>
        <w:bottom w:val="none" w:sz="0" w:space="0" w:color="auto"/>
        <w:right w:val="none" w:sz="0" w:space="0" w:color="auto"/>
      </w:divBdr>
      <w:divsChild>
        <w:div w:id="9138835">
          <w:marLeft w:val="360"/>
          <w:marRight w:val="0"/>
          <w:marTop w:val="0"/>
          <w:marBottom w:val="0"/>
          <w:divBdr>
            <w:top w:val="none" w:sz="0" w:space="0" w:color="auto"/>
            <w:left w:val="none" w:sz="0" w:space="0" w:color="auto"/>
            <w:bottom w:val="none" w:sz="0" w:space="0" w:color="auto"/>
            <w:right w:val="none" w:sz="0" w:space="0" w:color="auto"/>
          </w:divBdr>
        </w:div>
        <w:div w:id="523248560">
          <w:marLeft w:val="360"/>
          <w:marRight w:val="0"/>
          <w:marTop w:val="0"/>
          <w:marBottom w:val="0"/>
          <w:divBdr>
            <w:top w:val="none" w:sz="0" w:space="0" w:color="auto"/>
            <w:left w:val="none" w:sz="0" w:space="0" w:color="auto"/>
            <w:bottom w:val="none" w:sz="0" w:space="0" w:color="auto"/>
            <w:right w:val="none" w:sz="0" w:space="0" w:color="auto"/>
          </w:divBdr>
        </w:div>
      </w:divsChild>
    </w:div>
    <w:div w:id="1377699731">
      <w:bodyDiv w:val="1"/>
      <w:marLeft w:val="0"/>
      <w:marRight w:val="0"/>
      <w:marTop w:val="0"/>
      <w:marBottom w:val="0"/>
      <w:divBdr>
        <w:top w:val="none" w:sz="0" w:space="0" w:color="auto"/>
        <w:left w:val="none" w:sz="0" w:space="0" w:color="auto"/>
        <w:bottom w:val="none" w:sz="0" w:space="0" w:color="auto"/>
        <w:right w:val="none" w:sz="0" w:space="0" w:color="auto"/>
      </w:divBdr>
      <w:divsChild>
        <w:div w:id="468717111">
          <w:marLeft w:val="360"/>
          <w:marRight w:val="0"/>
          <w:marTop w:val="0"/>
          <w:marBottom w:val="0"/>
          <w:divBdr>
            <w:top w:val="none" w:sz="0" w:space="0" w:color="auto"/>
            <w:left w:val="none" w:sz="0" w:space="0" w:color="auto"/>
            <w:bottom w:val="none" w:sz="0" w:space="0" w:color="auto"/>
            <w:right w:val="none" w:sz="0" w:space="0" w:color="auto"/>
          </w:divBdr>
        </w:div>
      </w:divsChild>
    </w:div>
    <w:div w:id="1752267382">
      <w:bodyDiv w:val="1"/>
      <w:marLeft w:val="0"/>
      <w:marRight w:val="0"/>
      <w:marTop w:val="0"/>
      <w:marBottom w:val="0"/>
      <w:divBdr>
        <w:top w:val="none" w:sz="0" w:space="0" w:color="auto"/>
        <w:left w:val="none" w:sz="0" w:space="0" w:color="auto"/>
        <w:bottom w:val="none" w:sz="0" w:space="0" w:color="auto"/>
        <w:right w:val="none" w:sz="0" w:space="0" w:color="auto"/>
      </w:divBdr>
      <w:divsChild>
        <w:div w:id="242033135">
          <w:marLeft w:val="360"/>
          <w:marRight w:val="0"/>
          <w:marTop w:val="0"/>
          <w:marBottom w:val="0"/>
          <w:divBdr>
            <w:top w:val="none" w:sz="0" w:space="0" w:color="auto"/>
            <w:left w:val="none" w:sz="0" w:space="0" w:color="auto"/>
            <w:bottom w:val="none" w:sz="0" w:space="0" w:color="auto"/>
            <w:right w:val="none" w:sz="0" w:space="0" w:color="auto"/>
          </w:divBdr>
        </w:div>
        <w:div w:id="87268976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59EF7-E166-4782-B418-5A82EDA2E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587</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DAIICHI SANKYO</Company>
  <LinksUpToDate>false</LinksUpToDate>
  <CharactersWithSpaces>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Ruelle, Delphine</dc:creator>
  <cp:lastModifiedBy>Bouilliez, Amelia (external)</cp:lastModifiedBy>
  <cp:revision>5</cp:revision>
  <cp:lastPrinted>2012-03-28T12:47:00Z</cp:lastPrinted>
  <dcterms:created xsi:type="dcterms:W3CDTF">2018-01-19T10:35:00Z</dcterms:created>
  <dcterms:modified xsi:type="dcterms:W3CDTF">2018-02-19T10:47:00Z</dcterms:modified>
</cp:coreProperties>
</file>